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tab/>
      </w:r>
      <w:r>
        <w:rPr>
          <w:rFonts w:ascii="CESI黑体-GB2312" w:hAnsi="CESI黑体-GB2312" w:eastAsia="CESI黑体-GB2312" w:cs="CESI黑体-GB2312"/>
          <w:sz w:val="32"/>
          <w:szCs w:val="32"/>
        </w:rPr>
        <w:tab/>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1840" w:hanging="184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前黄镇高清视频</w:t>
      </w:r>
      <w:r>
        <w:rPr>
          <w:rFonts w:hint="eastAsia"/>
          <w:bCs/>
          <w:sz w:val="36"/>
          <w:szCs w:val="36"/>
        </w:rPr>
        <w:t xml:space="preserve">监控系统维保服务</w:t>
      </w:r>
      <w:r/>
    </w:p>
    <w:p>
      <w:pPr>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ascii="宋体" w:hAnsi="宋体"/>
          <w:bCs/>
          <w:sz w:val="36"/>
          <w:szCs w:val="36"/>
        </w:rPr>
        <w:t xml:space="preserve">JSZC-320412-CZMJ-G2026-0007</w:t>
      </w:r>
      <w:r/>
    </w:p>
    <w:p>
      <w:pPr>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常州市武进区前黄镇人民政府</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w:t>
      </w:r>
      <w:r>
        <w:rPr>
          <w:rFonts w:hint="eastAsia"/>
          <w:bCs/>
          <w:sz w:val="36"/>
          <w:szCs w:val="36"/>
        </w:rPr>
        <w:t xml:space="preserve">六</w:t>
      </w:r>
      <w:r>
        <w:rPr>
          <w:rFonts w:hint="eastAsia"/>
          <w:bCs/>
          <w:sz w:val="36"/>
          <w:szCs w:val="36"/>
        </w:rPr>
        <w:t xml:space="preserve">年</w:t>
      </w:r>
      <w:r>
        <w:rPr>
          <w:rFonts w:hint="eastAsia"/>
          <w:bCs/>
          <w:sz w:val="36"/>
          <w:szCs w:val="36"/>
        </w:rPr>
        <w:t xml:space="preserve">五</w:t>
      </w:r>
      <w:r>
        <w:rPr>
          <w:rFonts w:hint="eastAsia"/>
          <w:bCs/>
          <w:sz w:val="36"/>
          <w:szCs w:val="36"/>
        </w:rPr>
        <w:t xml:space="preserve">月</w:t>
      </w:r>
      <w:r/>
    </w:p>
    <w:p>
      <w:pPr>
        <w:jc w:val="left"/>
        <w:spacing w:line="360" w:lineRule="auto"/>
        <w:tabs>
          <w:tab w:val="left" w:pos="3240" w:leader="none"/>
          <w:tab w:val="left" w:pos="3420" w:leader="none"/>
        </w:tabs>
        <w:rPr>
          <w:bCs/>
          <w:sz w:val="36"/>
          <w:szCs w:val="36"/>
        </w:rPr>
      </w:pPr>
      <w:r>
        <w:rPr>
          <w:bCs/>
          <w:sz w:val="36"/>
          <w:szCs w:val="36"/>
        </w:rPr>
      </w:r>
      <w:r/>
    </w:p>
    <w:p>
      <w:pPr>
        <w:jc w:val="left"/>
        <w:widowControl/>
        <w:rPr>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b/>
          <w:sz w:val="72"/>
        </w:rPr>
      </w:r>
      <w:r/>
    </w:p>
    <w:p>
      <w:pPr>
        <w:jc w:val="center"/>
        <w:spacing w:line="360" w:lineRule="auto"/>
        <w:rPr>
          <w:b/>
          <w:sz w:val="36"/>
          <w:szCs w:val="36"/>
        </w:rPr>
        <w:outlineLvl w:val="0"/>
      </w:pPr>
      <w:r/>
      <w:bookmarkStart w:id="0" w:name="_Toc139400505"/>
      <w:r/>
      <w:bookmarkStart w:id="1" w:name="_Toc99301418"/>
      <w:r/>
      <w:bookmarkStart w:id="2" w:name="_Toc140257871"/>
      <w:r/>
      <w:bookmarkStart w:id="3" w:name="_Toc163804578"/>
      <w:r/>
      <w:bookmarkStart w:id="4" w:name="_Toc139400573"/>
      <w:r>
        <w:rPr>
          <w:b/>
          <w:sz w:val="36"/>
          <w:szCs w:val="36"/>
        </w:rPr>
        <w:t xml:space="preserve">目</w:t>
      </w:r>
      <w:r>
        <w:rPr>
          <w:b/>
          <w:sz w:val="36"/>
          <w:szCs w:val="36"/>
        </w:rPr>
        <w:t xml:space="preserve">      </w:t>
      </w:r>
      <w:r>
        <w:rPr>
          <w:b/>
          <w:sz w:val="36"/>
          <w:szCs w:val="36"/>
        </w:rPr>
        <w:t xml:space="preserve">录</w:t>
      </w:r>
      <w:bookmarkEnd w:id="0"/>
      <w:r/>
      <w:bookmarkEnd w:id="1"/>
      <w:r/>
      <w:bookmarkEnd w:id="2"/>
      <w:r/>
      <w:bookmarkEnd w:id="3"/>
      <w:r/>
      <w:bookmarkEnd w:id="4"/>
      <w:r/>
      <w:r/>
    </w:p>
    <w:p>
      <w:pPr>
        <w:pStyle w:val="1232"/>
        <w:rPr>
          <w:rFonts w:hint="eastAsia"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232"/>
        <w:rPr>
          <w:rFonts w:hint="eastAsia" w:ascii="等线" w:hAnsi="等线" w:eastAsia="等线"/>
          <w:b w:val="0"/>
          <w:sz w:val="21"/>
          <w:szCs w:val="22"/>
        </w:rPr>
      </w:pPr>
      <w:r/>
      <w:hyperlink w:tooltip="#_Toc163804579" w:anchor="_Toc163804579" w:history="1">
        <w:r>
          <w:rPr>
            <w:rStyle w:val="1185"/>
          </w:rPr>
          <w:t xml:space="preserve">第一章   投标邀请</w:t>
        </w:r>
        <w:r>
          <w:tab/>
        </w:r>
        <w:r>
          <w:fldChar w:fldCharType="begin"/>
        </w:r>
        <w:r>
          <w:instrText xml:space="preserve"> PAGEREF _Toc163804579 \h </w:instrText>
        </w:r>
        <w:r>
          <w:fldChar w:fldCharType="separate"/>
        </w:r>
        <w:r>
          <w:rPr>
            <w:rFonts w:hint="eastAsia"/>
          </w:rPr>
          <w:t xml:space="preserve">3</w:t>
        </w:r>
        <w:r>
          <w:fldChar w:fldCharType="end"/>
        </w:r>
      </w:hyperlink>
      <w:r/>
      <w:r/>
    </w:p>
    <w:p>
      <w:pPr>
        <w:pStyle w:val="1232"/>
        <w:rPr>
          <w:rFonts w:hint="eastAsia" w:ascii="等线" w:hAnsi="等线" w:eastAsia="等线"/>
          <w:b w:val="0"/>
          <w:sz w:val="21"/>
          <w:szCs w:val="22"/>
        </w:rPr>
      </w:pPr>
      <w:r/>
      <w:hyperlink w:tooltip="#_Toc163804580" w:anchor="_Toc163804580" w:history="1">
        <w:r>
          <w:rPr>
            <w:rStyle w:val="1185"/>
          </w:rPr>
          <w:t xml:space="preserve">第二章   投标人须知</w:t>
        </w:r>
        <w:r>
          <w:tab/>
        </w:r>
        <w:r>
          <w:fldChar w:fldCharType="begin"/>
        </w:r>
        <w:r>
          <w:instrText xml:space="preserve"> PAGEREF _Toc163804580 \h </w:instrText>
        </w:r>
        <w:r>
          <w:fldChar w:fldCharType="separate"/>
        </w:r>
        <w:r>
          <w:rPr>
            <w:rFonts w:hint="eastAsia"/>
          </w:rPr>
          <w:t xml:space="preserve">7</w:t>
        </w:r>
        <w:r>
          <w:fldChar w:fldCharType="end"/>
        </w:r>
      </w:hyperlink>
      <w:r/>
      <w:r/>
    </w:p>
    <w:p>
      <w:pPr>
        <w:pStyle w:val="1232"/>
        <w:rPr>
          <w:rFonts w:hint="eastAsia" w:ascii="等线" w:hAnsi="等线" w:eastAsia="等线"/>
          <w:b w:val="0"/>
          <w:sz w:val="21"/>
          <w:szCs w:val="22"/>
        </w:rPr>
      </w:pPr>
      <w:r/>
      <w:hyperlink w:tooltip="#_Toc163804581" w:anchor="_Toc163804581" w:history="1">
        <w:r>
          <w:rPr>
            <w:rStyle w:val="1185"/>
          </w:rPr>
          <w:t xml:space="preserve">第三章   资格审查</w:t>
        </w:r>
        <w:r>
          <w:tab/>
        </w:r>
        <w:r>
          <w:fldChar w:fldCharType="begin"/>
        </w:r>
        <w:r>
          <w:instrText xml:space="preserve"> PAGEREF _Toc163804581 \h </w:instrText>
        </w:r>
        <w:r>
          <w:fldChar w:fldCharType="separate"/>
        </w:r>
        <w:r>
          <w:rPr>
            <w:rFonts w:hint="eastAsia"/>
          </w:rPr>
          <w:t xml:space="preserve">23</w:t>
        </w:r>
        <w:r>
          <w:fldChar w:fldCharType="end"/>
        </w:r>
      </w:hyperlink>
      <w:r/>
      <w:r/>
    </w:p>
    <w:p>
      <w:pPr>
        <w:pStyle w:val="1232"/>
        <w:rPr>
          <w:rFonts w:hint="eastAsia" w:ascii="等线" w:hAnsi="等线" w:eastAsia="等线"/>
          <w:b w:val="0"/>
          <w:sz w:val="21"/>
          <w:szCs w:val="22"/>
        </w:rPr>
      </w:pPr>
      <w:r/>
      <w:hyperlink w:tooltip="#_Toc163804582" w:anchor="_Toc163804582" w:history="1">
        <w:r>
          <w:rPr>
            <w:rStyle w:val="1185"/>
          </w:rPr>
          <w:t xml:space="preserve">第四章   评标程序、评标方法和评标标准</w:t>
        </w:r>
        <w:r>
          <w:tab/>
        </w:r>
        <w:r>
          <w:fldChar w:fldCharType="begin"/>
        </w:r>
        <w:r>
          <w:instrText xml:space="preserve"> PAGEREF _Toc163804582 \h </w:instrText>
        </w:r>
        <w:r>
          <w:fldChar w:fldCharType="separate"/>
        </w:r>
        <w:r>
          <w:rPr>
            <w:rFonts w:hint="eastAsia"/>
          </w:rPr>
          <w:t xml:space="preserve">26</w:t>
        </w:r>
        <w:r>
          <w:fldChar w:fldCharType="end"/>
        </w:r>
      </w:hyperlink>
      <w:r/>
      <w:r/>
    </w:p>
    <w:p>
      <w:pPr>
        <w:pStyle w:val="1232"/>
        <w:rPr>
          <w:rFonts w:hint="eastAsia" w:ascii="等线" w:hAnsi="等线" w:eastAsia="等线"/>
          <w:b w:val="0"/>
          <w:sz w:val="21"/>
          <w:szCs w:val="22"/>
        </w:rPr>
      </w:pPr>
      <w:r/>
      <w:hyperlink w:tooltip="#_Toc163804583" w:anchor="_Toc163804583" w:history="1">
        <w:r>
          <w:rPr>
            <w:rStyle w:val="1185"/>
          </w:rPr>
          <w:t xml:space="preserve">第五章   采购需求</w:t>
        </w:r>
        <w:r>
          <w:tab/>
        </w:r>
        <w:r>
          <w:fldChar w:fldCharType="begin"/>
        </w:r>
        <w:r>
          <w:instrText xml:space="preserve"> PAGEREF _Toc163804583 \h </w:instrText>
        </w:r>
        <w:r>
          <w:fldChar w:fldCharType="separate"/>
        </w:r>
        <w:r>
          <w:rPr>
            <w:rFonts w:hint="eastAsia"/>
          </w:rPr>
          <w:t xml:space="preserve">37</w:t>
        </w:r>
        <w:r>
          <w:fldChar w:fldCharType="end"/>
        </w:r>
      </w:hyperlink>
      <w:r/>
      <w:r/>
    </w:p>
    <w:p>
      <w:pPr>
        <w:pStyle w:val="1232"/>
        <w:rPr>
          <w:rFonts w:hint="eastAsia" w:ascii="等线" w:hAnsi="等线" w:eastAsia="等线"/>
          <w:b w:val="0"/>
          <w:sz w:val="21"/>
          <w:szCs w:val="22"/>
        </w:rPr>
      </w:pPr>
      <w:r/>
      <w:hyperlink w:tooltip="#_Toc163804584" w:anchor="_Toc163804584" w:history="1">
        <w:r>
          <w:rPr>
            <w:rStyle w:val="1185"/>
          </w:rPr>
          <w:t xml:space="preserve">第六章   拟签订的合同文本</w:t>
        </w:r>
        <w:r>
          <w:tab/>
        </w:r>
        <w:r>
          <w:fldChar w:fldCharType="begin"/>
        </w:r>
        <w:r>
          <w:instrText xml:space="preserve"> PAGEREF _Toc163804584 \h </w:instrText>
        </w:r>
        <w:r>
          <w:fldChar w:fldCharType="separate"/>
        </w:r>
        <w:r>
          <w:rPr>
            <w:rFonts w:hint="eastAsia"/>
          </w:rPr>
          <w:t xml:space="preserve">59</w:t>
        </w:r>
        <w:r>
          <w:fldChar w:fldCharType="end"/>
        </w:r>
      </w:hyperlink>
      <w:r/>
      <w:r/>
    </w:p>
    <w:p>
      <w:pPr>
        <w:pStyle w:val="1232"/>
        <w:rPr>
          <w:rFonts w:hint="eastAsia" w:ascii="等线" w:hAnsi="等线" w:eastAsia="等线"/>
          <w:b w:val="0"/>
          <w:sz w:val="21"/>
          <w:szCs w:val="22"/>
        </w:rPr>
      </w:pPr>
      <w:r/>
      <w:hyperlink w:tooltip="#_Toc163804585" w:anchor="_Toc163804585" w:history="1">
        <w:r>
          <w:rPr>
            <w:rStyle w:val="1185"/>
          </w:rPr>
          <w:t xml:space="preserve">第七章   投标文件的组成及提交须知</w:t>
        </w:r>
        <w:r>
          <w:tab/>
        </w:r>
        <w:r>
          <w:fldChar w:fldCharType="begin"/>
        </w:r>
        <w:r>
          <w:instrText xml:space="preserve"> PAGEREF _Toc163804585 \h </w:instrText>
        </w:r>
        <w:r>
          <w:fldChar w:fldCharType="separate"/>
        </w:r>
        <w:r>
          <w:rPr>
            <w:rFonts w:hint="eastAsia"/>
          </w:rPr>
          <w:t xml:space="preserve">71</w:t>
        </w:r>
        <w:r>
          <w:fldChar w:fldCharType="end"/>
        </w:r>
      </w:hyperlink>
      <w:r/>
      <w:r/>
    </w:p>
    <w:p>
      <w:pPr>
        <w:pStyle w:val="1232"/>
        <w:rPr>
          <w:rFonts w:hint="eastAsia" w:ascii="等线" w:hAnsi="等线" w:eastAsia="等线"/>
          <w:b w:val="0"/>
          <w:sz w:val="21"/>
          <w:szCs w:val="22"/>
        </w:rPr>
      </w:pPr>
      <w:r/>
      <w:hyperlink w:tooltip="#_Toc163804591" w:anchor="_Toc163804591" w:history="1">
        <w:r>
          <w:rPr>
            <w:rStyle w:val="1185"/>
          </w:rPr>
          <w:t xml:space="preserve">第八章   投标文件格式</w:t>
        </w:r>
        <w:r>
          <w:tab/>
        </w:r>
        <w:r>
          <w:fldChar w:fldCharType="begin"/>
        </w:r>
        <w:r>
          <w:instrText xml:space="preserve"> PAGEREF _Toc163804591 \h </w:instrText>
        </w:r>
        <w:r>
          <w:fldChar w:fldCharType="separate"/>
        </w:r>
        <w:r>
          <w:rPr>
            <w:rFonts w:hint="eastAsia"/>
          </w:rPr>
          <w:t xml:space="preserve">72</w:t>
        </w:r>
        <w:r>
          <w:fldChar w:fldCharType="end"/>
        </w:r>
      </w:hyperlink>
      <w:r/>
      <w:r/>
    </w:p>
    <w:p>
      <w:pPr>
        <w:pStyle w:val="1232"/>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5" w:name="_Toc163804579"/>
      <w:r/>
      <w:bookmarkStart w:id="6" w:name="_Toc140257872"/>
      <w:r>
        <w:rPr>
          <w:b/>
          <w:sz w:val="36"/>
          <w:szCs w:val="36"/>
        </w:rPr>
        <w:t xml:space="preserve">第一章</w:t>
      </w:r>
      <w:r>
        <w:rPr>
          <w:b/>
          <w:sz w:val="36"/>
          <w:szCs w:val="36"/>
        </w:rPr>
        <w:t xml:space="preserve">   </w:t>
      </w:r>
      <w:r>
        <w:rPr>
          <w:b/>
          <w:sz w:val="36"/>
          <w:szCs w:val="36"/>
        </w:rPr>
        <w:t xml:space="preserve">投标邀请</w:t>
      </w:r>
      <w:bookmarkEnd w:id="5"/>
      <w:r/>
      <w:bookmarkEnd w:id="6"/>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常州市武进区前黄镇人民政府</w:t>
      </w:r>
      <w:r>
        <w:rPr>
          <w:rFonts w:hint="eastAsia"/>
          <w:sz w:val="24"/>
        </w:rPr>
        <w:t xml:space="preserve">的</w:t>
      </w:r>
      <w:r>
        <w:rPr>
          <w:rFonts w:hint="eastAsia"/>
          <w:sz w:val="24"/>
        </w:rPr>
        <w:t xml:space="preserve">前黄镇高清视频</w:t>
      </w:r>
      <w:r>
        <w:rPr>
          <w:rFonts w:hint="eastAsia"/>
          <w:sz w:val="24"/>
        </w:rPr>
        <w:t xml:space="preserve">监控系统维保服务</w:t>
      </w:r>
      <w:r>
        <w:rPr>
          <w:rFonts w:hint="eastAsia"/>
          <w:sz w:val="24"/>
        </w:rPr>
        <w:t xml:space="preserve">的潜在投标人应在“苏</w:t>
      </w:r>
      <w:r>
        <w:rPr>
          <w:rFonts w:hint="eastAsia"/>
          <w:sz w:val="24"/>
        </w:rPr>
        <w:t xml:space="preserve">采云</w:t>
      </w:r>
      <w:r>
        <w:rPr>
          <w:rFonts w:hint="eastAsia"/>
          <w:sz w:val="24"/>
        </w:rPr>
        <w:t xml:space="preserve">”政府采购一体化平台获取招标文件，并于</w:t>
      </w:r>
      <w:r>
        <w:rPr>
          <w:sz w:val="24"/>
        </w:rPr>
        <w:t xml:space="preserve">202</w:t>
      </w:r>
      <w:r>
        <w:rPr>
          <w:rFonts w:hint="eastAsia"/>
          <w:sz w:val="24"/>
        </w:rPr>
        <w:t xml:space="preserve">6</w:t>
      </w:r>
      <w:r>
        <w:rPr>
          <w:sz w:val="24"/>
        </w:rPr>
        <w:t xml:space="preserve">年</w:t>
      </w:r>
      <w:r>
        <w:rPr>
          <w:rFonts w:hint="eastAsia"/>
          <w:sz w:val="24"/>
        </w:rPr>
        <w:t xml:space="preserve">5</w:t>
      </w:r>
      <w:r>
        <w:rPr>
          <w:sz w:val="24"/>
        </w:rPr>
        <w:t xml:space="preserve">月</w:t>
      </w:r>
      <w:r>
        <w:rPr>
          <w:rFonts w:hint="eastAsia"/>
          <w:sz w:val="24"/>
        </w:rPr>
        <w:t xml:space="preserve">29</w:t>
      </w:r>
      <w:r>
        <w:rPr>
          <w:sz w:val="24"/>
        </w:rPr>
        <w:t xml:space="preserve">日</w:t>
      </w:r>
      <w:r>
        <w:rPr>
          <w:rFonts w:hint="eastAsia"/>
          <w:sz w:val="24"/>
        </w:rPr>
        <w:t xml:space="preserve">14</w:t>
      </w:r>
      <w:r>
        <w:rPr>
          <w:sz w:val="24"/>
        </w:rPr>
        <w:t xml:space="preserve">点</w:t>
      </w:r>
      <w:r>
        <w:rPr>
          <w:rFonts w:hint="eastAsia"/>
          <w:sz w:val="24"/>
        </w:rPr>
        <w:t xml:space="preserve">0</w:t>
      </w:r>
      <w:r>
        <w:rPr>
          <w:sz w:val="24"/>
        </w:rPr>
        <w:t xml:space="preserve">0</w:t>
      </w:r>
      <w:r>
        <w:rPr>
          <w:sz w:val="24"/>
        </w:rPr>
        <w:t xml:space="preserve">分</w:t>
      </w:r>
      <w:r>
        <w:rPr>
          <w:rFonts w:hint="eastAsia"/>
          <w:sz w:val="24"/>
        </w:rPr>
        <w:t xml:space="preserve">（北京时间）前在线提交投标</w:t>
      </w:r>
      <w:r>
        <w:rPr>
          <w:sz w:val="24"/>
        </w:rPr>
        <w:t xml:space="preserve">文件</w:t>
      </w:r>
      <w:r>
        <w:rPr>
          <w:rFonts w:hint="eastAsia"/>
          <w:sz w:val="24"/>
        </w:rPr>
        <w:t xml:space="preserve">。</w:t>
      </w:r>
      <w:r/>
    </w:p>
    <w:p>
      <w:pPr>
        <w:pStyle w:val="1020"/>
        <w:jc w:val="left"/>
        <w:spacing w:before="0" w:line="360" w:lineRule="auto"/>
        <w:rPr>
          <w:rFonts w:ascii="Times New Roman" w:hAnsi="Times New Roman" w:eastAsia="宋体"/>
          <w:sz w:val="24"/>
          <w:szCs w:val="24"/>
        </w:rPr>
      </w:pPr>
      <w:r/>
      <w:bookmarkStart w:id="7" w:name="_Toc35393790"/>
      <w:r/>
      <w:bookmarkStart w:id="8" w:name="_Toc35393621"/>
      <w:r/>
      <w:bookmarkStart w:id="9" w:name="_Toc28359079"/>
      <w:r/>
      <w:bookmarkStart w:id="10" w:name="_Toc28359002"/>
      <w:r/>
      <w:bookmarkStart w:id="11" w:name="_Hlk24379207"/>
      <w:r>
        <w:rPr>
          <w:rFonts w:ascii="Times New Roman" w:hAnsi="Times New Roman" w:eastAsia="宋体"/>
          <w:sz w:val="24"/>
          <w:szCs w:val="24"/>
        </w:rPr>
        <w:t xml:space="preserve">一、项目基本情况</w:t>
      </w:r>
      <w:bookmarkEnd w:id="7"/>
      <w:r/>
      <w:bookmarkEnd w:id="8"/>
      <w:r/>
      <w:bookmarkEnd w:id="9"/>
      <w:r/>
      <w:bookmarkEnd w:id="10"/>
      <w:r/>
      <w:r/>
    </w:p>
    <w:p>
      <w:pPr>
        <w:ind w:firstLine="480"/>
        <w:spacing w:line="360" w:lineRule="auto"/>
        <w:rPr>
          <w:sz w:val="24"/>
        </w:rPr>
      </w:pPr>
      <w:r>
        <w:rPr>
          <w:sz w:val="24"/>
        </w:rPr>
        <w:t xml:space="preserve">1.</w:t>
      </w:r>
      <w:r>
        <w:rPr>
          <w:sz w:val="24"/>
        </w:rPr>
        <w:t xml:space="preserve">项目编号：</w:t>
      </w:r>
      <w:r>
        <w:rPr>
          <w:rFonts w:hint="eastAsia"/>
          <w:sz w:val="24"/>
        </w:rPr>
        <w:t xml:space="preserve">JSZC-320412-CZMJ-G2026-0007</w:t>
      </w:r>
      <w:r/>
    </w:p>
    <w:p>
      <w:pPr>
        <w:ind w:firstLine="480"/>
        <w:spacing w:line="360" w:lineRule="auto"/>
        <w:rPr>
          <w:sz w:val="24"/>
        </w:rPr>
      </w:pPr>
      <w:r>
        <w:rPr>
          <w:sz w:val="24"/>
        </w:rPr>
        <w:t xml:space="preserve">2.</w:t>
      </w:r>
      <w:r>
        <w:rPr>
          <w:sz w:val="24"/>
        </w:rPr>
        <w:t xml:space="preserve">项目名称：</w:t>
      </w:r>
      <w:r>
        <w:rPr>
          <w:rFonts w:hint="eastAsia"/>
          <w:sz w:val="24"/>
        </w:rPr>
        <w:t xml:space="preserve">前黄镇高清视频</w:t>
      </w:r>
      <w:r>
        <w:rPr>
          <w:rFonts w:hint="eastAsia"/>
          <w:sz w:val="24"/>
        </w:rPr>
        <w:t xml:space="preserve">监控系统维保服务</w:t>
      </w:r>
      <w:bookmarkEnd w:id="11"/>
      <w:r/>
      <w:r/>
    </w:p>
    <w:p>
      <w:pPr>
        <w:ind w:firstLine="480"/>
        <w:spacing w:line="360" w:lineRule="auto"/>
        <w:rPr>
          <w:sz w:val="24"/>
        </w:rPr>
      </w:pPr>
      <w:r>
        <w:rPr>
          <w:sz w:val="24"/>
        </w:rPr>
        <w:t xml:space="preserve">3</w:t>
      </w:r>
      <w:r>
        <w:rPr>
          <w:sz w:val="24"/>
        </w:rPr>
        <w:t xml:space="preserve">项目预算金额：</w:t>
      </w:r>
      <w:r>
        <w:rPr>
          <w:rFonts w:hint="eastAsia"/>
          <w:sz w:val="24"/>
        </w:rPr>
        <w:t xml:space="preserve">270.4</w:t>
      </w:r>
      <w:r>
        <w:rPr>
          <w:sz w:val="24"/>
        </w:rPr>
        <w:t xml:space="preserve">万元</w:t>
      </w:r>
      <w:r>
        <w:rPr>
          <w:rFonts w:hint="eastAsia"/>
          <w:sz w:val="24"/>
        </w:rPr>
        <w:t xml:space="preserve">，</w:t>
      </w:r>
      <w:r>
        <w:rPr>
          <w:sz w:val="24"/>
        </w:rPr>
        <w:t xml:space="preserve">项目最高限价：</w:t>
      </w:r>
      <w:r>
        <w:rPr>
          <w:rFonts w:hint="eastAsia"/>
          <w:sz w:val="24"/>
        </w:rPr>
        <w:t xml:space="preserve">270</w:t>
      </w:r>
      <w:r>
        <w:rPr>
          <w:rFonts w:hint="eastAsia"/>
          <w:sz w:val="24"/>
        </w:rPr>
        <w:t xml:space="preserve">.4</w:t>
      </w:r>
      <w:r>
        <w:rPr>
          <w:rFonts w:hint="eastAsia"/>
          <w:sz w:val="24"/>
        </w:rPr>
        <w:t xml:space="preserve">万元</w:t>
      </w:r>
      <w:r/>
    </w:p>
    <w:p>
      <w:pPr>
        <w:ind w:firstLine="480"/>
        <w:spacing w:line="360" w:lineRule="auto"/>
        <w:rPr>
          <w:sz w:val="24"/>
        </w:rPr>
      </w:pPr>
      <w:r>
        <w:rPr>
          <w:sz w:val="24"/>
        </w:rPr>
        <w:t xml:space="preserve">4.</w:t>
      </w:r>
      <w:r>
        <w:rPr>
          <w:sz w:val="24"/>
        </w:rPr>
        <w:t xml:space="preserve">采购需求：</w:t>
      </w:r>
      <w:r/>
    </w:p>
    <w:tbl>
      <w:tblPr>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45"/>
        <w:gridCol w:w="2204"/>
        <w:gridCol w:w="1661"/>
        <w:gridCol w:w="1243"/>
        <w:gridCol w:w="926"/>
        <w:gridCol w:w="2540"/>
      </w:tblGrid>
      <w:tr>
        <w:trPr>
          <w:jc w:val="center"/>
          <w:trHeight w:val="1033"/>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bCs/>
                <w:szCs w:val="21"/>
              </w:rPr>
            </w:pPr>
            <w:r>
              <w:rPr>
                <w:bCs/>
                <w:szCs w:val="21"/>
              </w:rPr>
              <w:t xml:space="preserve">包号</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jc w:val="center"/>
              <w:rPr>
                <w:bCs/>
                <w:szCs w:val="21"/>
              </w:rPr>
            </w:pPr>
            <w:r>
              <w:rPr>
                <w:bCs/>
                <w:szCs w:val="21"/>
              </w:rPr>
              <w:t xml:space="preserve">标的名称</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val="false"/>
          </w:tcPr>
          <w:p>
            <w:pPr>
              <w:jc w:val="center"/>
              <w:rPr>
                <w:bCs/>
                <w:szCs w:val="21"/>
              </w:rPr>
            </w:pPr>
            <w:r>
              <w:rPr>
                <w:bCs/>
                <w:szCs w:val="21"/>
              </w:rPr>
              <w:t xml:space="preserve">采购包预算</w:t>
            </w:r>
            <w:r/>
          </w:p>
          <w:p>
            <w:pPr>
              <w:jc w:val="center"/>
              <w:rPr>
                <w:bCs/>
                <w:szCs w:val="21"/>
              </w:rPr>
            </w:pPr>
            <w:r>
              <w:rPr>
                <w:bCs/>
                <w:szCs w:val="21"/>
              </w:rPr>
              <w:t xml:space="preserve">金额</w:t>
            </w:r>
            <w:r/>
          </w:p>
          <w:p>
            <w:pPr>
              <w:jc w:val="center"/>
              <w:rPr>
                <w:bCs/>
                <w:szCs w:val="21"/>
              </w:rPr>
            </w:pPr>
            <w:r>
              <w:rPr>
                <w:bCs/>
                <w:szCs w:val="21"/>
              </w:rPr>
              <w:t xml:space="preserve">（万元）</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rPr>
                <w:bCs/>
                <w:szCs w:val="21"/>
              </w:rPr>
            </w:pPr>
            <w:r>
              <w:rPr>
                <w:rFonts w:hint="eastAsia"/>
                <w:bCs/>
                <w:szCs w:val="21"/>
              </w:rPr>
              <w:t xml:space="preserve">最高限价</w:t>
            </w:r>
            <w:r/>
          </w:p>
          <w:p>
            <w:pPr>
              <w:jc w:val="center"/>
              <w:rPr>
                <w:bCs/>
                <w:szCs w:val="21"/>
              </w:rPr>
            </w:pPr>
            <w:r>
              <w:rPr>
                <w:rFonts w:hint="eastAsia"/>
                <w:bCs/>
                <w:szCs w:val="21"/>
              </w:rPr>
              <w:t xml:space="preserve">（</w:t>
            </w:r>
            <w:r>
              <w:rPr>
                <w:rFonts w:hint="eastAsia"/>
                <w:bCs/>
                <w:szCs w:val="21"/>
              </w:rPr>
              <w:t xml:space="preserve">万元</w:t>
            </w:r>
            <w:r>
              <w:rPr>
                <w:rFonts w:hint="eastAsia"/>
                <w:bCs/>
                <w:szCs w:val="21"/>
              </w:rPr>
              <w:t xml:space="preserve">）</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rPr>
                <w:bCs/>
                <w:szCs w:val="21"/>
              </w:rPr>
            </w:pPr>
            <w:r>
              <w:rPr>
                <w:bCs/>
                <w:szCs w:val="21"/>
              </w:rPr>
              <w:t xml:space="preserve">数量</w:t>
            </w:r>
            <w:r/>
          </w:p>
        </w:tc>
        <w:tc>
          <w:tcPr>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center"/>
              <w:rPr>
                <w:szCs w:val="21"/>
              </w:rPr>
            </w:pPr>
            <w:r>
              <w:rPr>
                <w:szCs w:val="21"/>
              </w:rPr>
              <w:t xml:space="preserve">简要技术需求或服务要求</w:t>
            </w:r>
            <w:r/>
          </w:p>
        </w:tc>
      </w:tr>
      <w:tr>
        <w:trPr>
          <w:jc w:val="center"/>
          <w:trHeight w:val="1836"/>
        </w:trPr>
        <w:tc>
          <w:tcPr>
            <w:tcW w:w="399" w:type="pct"/>
            <w:vAlign w:val="center"/>
            <w:textDirection w:val="lrTb"/>
            <w:noWrap w:val="false"/>
          </w:tcPr>
          <w:p>
            <w:pPr>
              <w:jc w:val="center"/>
              <w:rPr>
                <w:bCs/>
                <w:szCs w:val="21"/>
              </w:rPr>
            </w:pPr>
            <w:r>
              <w:rPr>
                <w:bCs/>
                <w:szCs w:val="21"/>
              </w:rPr>
              <w:t xml:space="preserve">01</w:t>
            </w:r>
            <w:r/>
          </w:p>
        </w:tc>
        <w:tc>
          <w:tcPr>
            <w:tcW w:w="1182" w:type="pct"/>
            <w:vAlign w:val="center"/>
            <w:textDirection w:val="lrTb"/>
            <w:noWrap w:val="false"/>
          </w:tcPr>
          <w:p>
            <w:pPr>
              <w:jc w:val="center"/>
              <w:rPr>
                <w:bCs/>
                <w:szCs w:val="21"/>
              </w:rPr>
            </w:pPr>
            <w:r>
              <w:rPr>
                <w:rFonts w:hint="eastAsia"/>
                <w:bCs/>
                <w:szCs w:val="21"/>
              </w:rPr>
              <w:t xml:space="preserve">前黄镇高清视频</w:t>
            </w:r>
            <w:r>
              <w:rPr>
                <w:rFonts w:hint="eastAsia"/>
                <w:bCs/>
                <w:szCs w:val="21"/>
              </w:rPr>
              <w:t xml:space="preserve">监控系统维保服务</w:t>
            </w:r>
            <w:r/>
          </w:p>
        </w:tc>
        <w:tc>
          <w:tcPr>
            <w:tcW w:w="891" w:type="pct"/>
            <w:vAlign w:val="center"/>
            <w:textDirection w:val="lrTb"/>
            <w:noWrap w:val="false"/>
          </w:tcPr>
          <w:p>
            <w:pPr>
              <w:jc w:val="center"/>
              <w:rPr>
                <w:bCs/>
                <w:szCs w:val="21"/>
              </w:rPr>
            </w:pPr>
            <w:r>
              <w:rPr>
                <w:rFonts w:hint="eastAsia"/>
                <w:bCs/>
                <w:sz w:val="24"/>
              </w:rPr>
              <w:t xml:space="preserve">270.4</w:t>
            </w:r>
            <w:r/>
          </w:p>
        </w:tc>
        <w:tc>
          <w:tcPr>
            <w:tcW w:w="667" w:type="pct"/>
            <w:vAlign w:val="center"/>
            <w:textDirection w:val="lrTb"/>
            <w:noWrap w:val="false"/>
          </w:tcPr>
          <w:p>
            <w:pPr>
              <w:jc w:val="center"/>
              <w:rPr>
                <w:bCs/>
                <w:szCs w:val="21"/>
              </w:rPr>
            </w:pPr>
            <w:r>
              <w:rPr>
                <w:rFonts w:hint="eastAsia"/>
                <w:sz w:val="24"/>
              </w:rPr>
              <w:t xml:space="preserve">270</w:t>
            </w:r>
            <w:r>
              <w:rPr>
                <w:rFonts w:hint="eastAsia"/>
                <w:sz w:val="24"/>
              </w:rPr>
              <w:t xml:space="preserve">.4</w:t>
            </w:r>
            <w:r/>
          </w:p>
        </w:tc>
        <w:tc>
          <w:tcPr>
            <w:tcW w:w="497" w:type="pct"/>
            <w:vAlign w:val="center"/>
            <w:textDirection w:val="lrTb"/>
            <w:noWrap w:val="false"/>
          </w:tcPr>
          <w:p>
            <w:pPr>
              <w:jc w:val="center"/>
              <w:rPr>
                <w:bCs/>
                <w:szCs w:val="21"/>
              </w:rPr>
            </w:pPr>
            <w:r>
              <w:rPr>
                <w:rFonts w:hint="eastAsia"/>
                <w:bCs/>
                <w:sz w:val="24"/>
              </w:rPr>
              <w:t xml:space="preserve">1</w:t>
            </w:r>
            <w:r>
              <w:rPr>
                <w:rFonts w:hint="eastAsia"/>
                <w:bCs/>
                <w:sz w:val="24"/>
              </w:rPr>
              <w:t xml:space="preserve">项</w:t>
            </w:r>
            <w:r/>
          </w:p>
        </w:tc>
        <w:tc>
          <w:tcPr>
            <w:tcW w:w="1363" w:type="pct"/>
            <w:vAlign w:val="center"/>
            <w:textDirection w:val="lrTb"/>
            <w:noWrap w:val="false"/>
          </w:tcPr>
          <w:p>
            <w:pPr>
              <w:jc w:val="left"/>
              <w:rPr>
                <w:bCs/>
                <w:szCs w:val="21"/>
              </w:rPr>
            </w:pPr>
            <w:r>
              <w:rPr>
                <w:rFonts w:hint="eastAsia"/>
                <w:bCs/>
                <w:szCs w:val="21"/>
              </w:rPr>
              <w:t xml:space="preserve">本项目需对前黄</w:t>
            </w:r>
            <w:r>
              <w:rPr>
                <w:rFonts w:hint="eastAsia"/>
                <w:bCs/>
                <w:szCs w:val="21"/>
              </w:rPr>
              <w:t xml:space="preserve">镇区域</w:t>
            </w:r>
            <w:r>
              <w:rPr>
                <w:rFonts w:hint="eastAsia"/>
                <w:bCs/>
                <w:szCs w:val="21"/>
              </w:rPr>
              <w:t xml:space="preserve">内的摄像头予以维保。服务内容包括但不限于定期录像检查、数据维护以及定期摄像头清洁、线路、检查等</w:t>
            </w:r>
            <w:r/>
          </w:p>
        </w:tc>
      </w:tr>
    </w:tbl>
    <w:p>
      <w:pPr>
        <w:ind w:firstLine="480"/>
        <w:spacing w:line="360" w:lineRule="auto"/>
        <w:rPr>
          <w:sz w:val="24"/>
        </w:rPr>
      </w:pPr>
      <w:r>
        <w:rPr>
          <w:sz w:val="24"/>
        </w:rPr>
        <w:t xml:space="preserve">5</w:t>
      </w:r>
      <w:bookmarkStart w:id="12" w:name="_Hlk213664415"/>
      <w:r>
        <w:rPr>
          <w:sz w:val="24"/>
        </w:rPr>
        <w:t xml:space="preserve">.</w:t>
      </w:r>
      <w:r>
        <w:rPr>
          <w:sz w:val="24"/>
        </w:rPr>
        <w:t xml:space="preserve">合同履行期限</w:t>
      </w:r>
      <w:r>
        <w:rPr>
          <w:rFonts w:hint="eastAsia"/>
          <w:sz w:val="24"/>
        </w:rPr>
        <w:t xml:space="preserve">：</w:t>
      </w:r>
      <w:bookmarkStart w:id="13" w:name="_Hlk194959895"/>
      <w:r/>
      <w:bookmarkStart w:id="14" w:name="_Hlk74249089"/>
      <w:r/>
      <w:bookmarkEnd w:id="12"/>
      <w:r>
        <w:rPr>
          <w:rFonts w:hint="eastAsia"/>
          <w:sz w:val="24"/>
        </w:rPr>
        <w:t xml:space="preserve">三年</w:t>
      </w:r>
      <w:bookmarkEnd w:id="13"/>
      <w:r>
        <w:rPr>
          <w:rFonts w:hint="eastAsia"/>
          <w:sz w:val="24"/>
        </w:rPr>
        <w:t xml:space="preserve">。其中：（</w:t>
      </w:r>
      <w:r>
        <w:rPr>
          <w:rFonts w:hint="eastAsia"/>
          <w:sz w:val="24"/>
        </w:rPr>
        <w:t xml:space="preserve">1</w:t>
      </w:r>
      <w:r>
        <w:rPr>
          <w:rFonts w:hint="eastAsia"/>
          <w:sz w:val="24"/>
        </w:rPr>
        <w:t xml:space="preserve">）</w:t>
      </w:r>
      <w:r>
        <w:rPr>
          <w:rFonts w:hint="eastAsia"/>
          <w:sz w:val="24"/>
        </w:rPr>
        <w:t xml:space="preserve">793</w:t>
      </w:r>
      <w:r>
        <w:rPr>
          <w:rFonts w:hint="eastAsia"/>
          <w:sz w:val="24"/>
        </w:rPr>
        <w:t xml:space="preserve">个点位（</w:t>
      </w:r>
      <w:r>
        <w:rPr>
          <w:rFonts w:hint="eastAsia"/>
          <w:sz w:val="24"/>
        </w:rPr>
        <w:t xml:space="preserve">原</w:t>
      </w:r>
      <w:r>
        <w:rPr>
          <w:rFonts w:hint="eastAsia"/>
          <w:sz w:val="24"/>
        </w:rPr>
        <w:t xml:space="preserve">一期维保</w:t>
      </w:r>
      <w:r>
        <w:rPr>
          <w:rFonts w:hint="eastAsia"/>
          <w:sz w:val="24"/>
        </w:rPr>
        <w:t xml:space="preserve">项目</w:t>
      </w:r>
      <w:r>
        <w:rPr>
          <w:rFonts w:hint="eastAsia"/>
          <w:sz w:val="24"/>
        </w:rPr>
        <w:t xml:space="preserve">）</w:t>
      </w:r>
      <w:r>
        <w:rPr>
          <w:rFonts w:hint="eastAsia"/>
          <w:sz w:val="24"/>
        </w:rPr>
        <w:t xml:space="preserve">的维保服务</w:t>
      </w:r>
      <w:r>
        <w:rPr>
          <w:rFonts w:hint="eastAsia"/>
          <w:sz w:val="24"/>
        </w:rPr>
        <w:t xml:space="preserve">期为</w:t>
      </w:r>
      <w:r>
        <w:rPr>
          <w:rFonts w:hint="eastAsia"/>
          <w:sz w:val="24"/>
        </w:rPr>
        <w:t xml:space="preserve">36</w:t>
      </w:r>
      <w:r>
        <w:rPr>
          <w:rFonts w:hint="eastAsia"/>
          <w:sz w:val="24"/>
        </w:rPr>
        <w:t xml:space="preserve">个月</w:t>
      </w:r>
      <w:r>
        <w:rPr>
          <w:rFonts w:hint="eastAsia"/>
          <w:sz w:val="24"/>
        </w:rPr>
        <w:t xml:space="preserve">。（</w:t>
      </w:r>
      <w:r>
        <w:rPr>
          <w:rFonts w:hint="eastAsia"/>
          <w:sz w:val="24"/>
        </w:rPr>
        <w:t xml:space="preserve">2</w:t>
      </w:r>
      <w:r>
        <w:rPr>
          <w:rFonts w:hint="eastAsia"/>
          <w:sz w:val="24"/>
        </w:rPr>
        <w:t xml:space="preserve">）</w:t>
      </w:r>
      <w:r>
        <w:rPr>
          <w:rFonts w:hint="eastAsia"/>
          <w:sz w:val="24"/>
        </w:rPr>
        <w:t xml:space="preserve">282</w:t>
      </w:r>
      <w:r>
        <w:rPr>
          <w:rFonts w:hint="eastAsia"/>
          <w:sz w:val="24"/>
        </w:rPr>
        <w:t xml:space="preserve">个点位（</w:t>
      </w:r>
      <w:r>
        <w:rPr>
          <w:rFonts w:hint="eastAsia"/>
          <w:sz w:val="24"/>
        </w:rPr>
        <w:t xml:space="preserve">原</w:t>
      </w:r>
      <w:r>
        <w:rPr>
          <w:rFonts w:hint="eastAsia"/>
          <w:sz w:val="24"/>
        </w:rPr>
        <w:t xml:space="preserve">二期维保</w:t>
      </w:r>
      <w:r>
        <w:rPr>
          <w:rFonts w:hint="eastAsia"/>
          <w:sz w:val="24"/>
        </w:rPr>
        <w:t xml:space="preserve">项目</w:t>
      </w:r>
      <w:r>
        <w:rPr>
          <w:rFonts w:hint="eastAsia"/>
          <w:sz w:val="24"/>
        </w:rPr>
        <w:t xml:space="preserve">）</w:t>
      </w:r>
      <w:r>
        <w:rPr>
          <w:rFonts w:hint="eastAsia"/>
          <w:sz w:val="24"/>
        </w:rPr>
        <w:t xml:space="preserve">的维保服务</w:t>
      </w:r>
      <w:r>
        <w:rPr>
          <w:rFonts w:hint="eastAsia"/>
          <w:sz w:val="24"/>
        </w:rPr>
        <w:t xml:space="preserve">期</w:t>
      </w:r>
      <w:r>
        <w:rPr>
          <w:rFonts w:hint="eastAsia"/>
          <w:sz w:val="24"/>
        </w:rPr>
        <w:t xml:space="preserve">至</w:t>
      </w:r>
      <w:r>
        <w:rPr>
          <w:rFonts w:hint="eastAsia"/>
          <w:sz w:val="24"/>
        </w:rPr>
        <w:t xml:space="preserve">2026</w:t>
      </w:r>
      <w:r>
        <w:rPr>
          <w:rFonts w:hint="eastAsia"/>
          <w:sz w:val="24"/>
        </w:rPr>
        <w:t xml:space="preserve">年</w:t>
      </w:r>
      <w:r>
        <w:rPr>
          <w:rFonts w:hint="eastAsia"/>
          <w:sz w:val="24"/>
        </w:rPr>
        <w:t xml:space="preserve">10</w:t>
      </w:r>
      <w:r>
        <w:rPr>
          <w:rFonts w:hint="eastAsia"/>
          <w:sz w:val="24"/>
        </w:rPr>
        <w:t xml:space="preserve">月</w:t>
      </w:r>
      <w:r>
        <w:rPr>
          <w:rFonts w:hint="eastAsia"/>
          <w:sz w:val="24"/>
        </w:rPr>
        <w:t xml:space="preserve">31</w:t>
      </w:r>
      <w:r>
        <w:rPr>
          <w:rFonts w:hint="eastAsia"/>
          <w:sz w:val="24"/>
        </w:rPr>
        <w:t xml:space="preserve">日</w:t>
      </w:r>
      <w:r>
        <w:rPr>
          <w:rFonts w:hint="eastAsia"/>
          <w:sz w:val="24"/>
        </w:rPr>
        <w:t xml:space="preserve">结束</w:t>
      </w:r>
      <w:r>
        <w:rPr>
          <w:rFonts w:hint="eastAsia"/>
          <w:sz w:val="24"/>
        </w:rPr>
        <w:t xml:space="preserve">，故本项目</w:t>
      </w:r>
      <w:r>
        <w:rPr>
          <w:rFonts w:hint="eastAsia"/>
          <w:sz w:val="24"/>
        </w:rPr>
        <w:t xml:space="preserve">中</w:t>
      </w:r>
      <w:r>
        <w:rPr>
          <w:rFonts w:hint="eastAsia"/>
          <w:sz w:val="24"/>
        </w:rPr>
        <w:t xml:space="preserve">282</w:t>
      </w:r>
      <w:r>
        <w:rPr>
          <w:rFonts w:hint="eastAsia"/>
          <w:sz w:val="24"/>
        </w:rPr>
        <w:t xml:space="preserve">个点</w:t>
      </w:r>
      <w:r>
        <w:rPr>
          <w:rFonts w:hint="eastAsia"/>
          <w:sz w:val="24"/>
        </w:rPr>
        <w:t xml:space="preserve">位</w:t>
      </w:r>
      <w:r>
        <w:rPr>
          <w:rFonts w:hint="eastAsia"/>
          <w:sz w:val="24"/>
        </w:rPr>
        <w:t xml:space="preserve">维保</w:t>
      </w:r>
      <w:r>
        <w:rPr>
          <w:rFonts w:hint="eastAsia"/>
          <w:sz w:val="24"/>
        </w:rPr>
        <w:t xml:space="preserve">服务期</w:t>
      </w:r>
      <w:r>
        <w:rPr>
          <w:rFonts w:hint="eastAsia"/>
          <w:sz w:val="24"/>
        </w:rPr>
        <w:t xml:space="preserve">为</w:t>
      </w:r>
      <w:r>
        <w:rPr>
          <w:rFonts w:hint="eastAsia"/>
          <w:sz w:val="24"/>
        </w:rPr>
        <w:t xml:space="preserve">2026</w:t>
      </w:r>
      <w:r>
        <w:rPr>
          <w:rFonts w:hint="eastAsia"/>
          <w:sz w:val="24"/>
        </w:rPr>
        <w:t xml:space="preserve">年</w:t>
      </w:r>
      <w:r>
        <w:rPr>
          <w:rFonts w:hint="eastAsia"/>
          <w:sz w:val="24"/>
        </w:rPr>
        <w:t xml:space="preserve">11</w:t>
      </w:r>
      <w:r>
        <w:rPr>
          <w:rFonts w:hint="eastAsia"/>
          <w:sz w:val="24"/>
        </w:rPr>
        <w:t xml:space="preserve">月</w:t>
      </w:r>
      <w:r>
        <w:rPr>
          <w:rFonts w:hint="eastAsia"/>
          <w:sz w:val="24"/>
        </w:rPr>
        <w:t xml:space="preserve">1</w:t>
      </w:r>
      <w:r>
        <w:rPr>
          <w:rFonts w:hint="eastAsia"/>
          <w:sz w:val="24"/>
        </w:rPr>
        <w:t xml:space="preserve">日</w:t>
      </w:r>
      <w:r>
        <w:rPr>
          <w:rFonts w:hint="eastAsia"/>
          <w:sz w:val="24"/>
        </w:rPr>
        <w:t xml:space="preserve">至</w:t>
      </w:r>
      <w:r>
        <w:rPr>
          <w:rFonts w:hint="eastAsia"/>
          <w:sz w:val="24"/>
        </w:rPr>
        <w:t xml:space="preserve">793</w:t>
      </w:r>
      <w:r>
        <w:rPr>
          <w:rFonts w:hint="eastAsia"/>
          <w:sz w:val="24"/>
        </w:rPr>
        <w:t xml:space="preserve">个点</w:t>
      </w:r>
      <w:r>
        <w:rPr>
          <w:rFonts w:hint="eastAsia"/>
          <w:sz w:val="24"/>
        </w:rPr>
        <w:t xml:space="preserve">位</w:t>
      </w:r>
      <w:r>
        <w:rPr>
          <w:rFonts w:hint="eastAsia"/>
          <w:sz w:val="24"/>
        </w:rPr>
        <w:t xml:space="preserve">维保</w:t>
      </w:r>
      <w:r>
        <w:rPr>
          <w:rFonts w:hint="eastAsia"/>
          <w:sz w:val="24"/>
        </w:rPr>
        <w:t xml:space="preserve">服务期</w:t>
      </w:r>
      <w:r>
        <w:rPr>
          <w:rFonts w:hint="eastAsia"/>
          <w:sz w:val="24"/>
        </w:rPr>
        <w:t xml:space="preserve">结束时间</w:t>
      </w:r>
      <w:r>
        <w:rPr>
          <w:rFonts w:hint="eastAsia"/>
          <w:sz w:val="24"/>
        </w:rPr>
        <w:t xml:space="preserve">。</w:t>
      </w:r>
      <w:bookmarkEnd w:id="14"/>
      <w:r/>
      <w:r/>
    </w:p>
    <w:p>
      <w:pPr>
        <w:ind w:firstLine="480"/>
        <w:spacing w:line="360" w:lineRule="auto"/>
        <w:rPr>
          <w:sz w:val="24"/>
        </w:rPr>
      </w:pPr>
      <w:r>
        <w:rPr>
          <w:sz w:val="24"/>
        </w:rPr>
        <w:t xml:space="preserve">6.</w:t>
      </w:r>
      <w:r>
        <w:rPr>
          <w:sz w:val="24"/>
        </w:rPr>
        <w:t xml:space="preserve">本项目是否接受联合体投标：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pStyle w:val="1020"/>
        <w:jc w:val="left"/>
        <w:spacing w:before="0" w:line="360" w:lineRule="auto"/>
        <w:rPr>
          <w:rFonts w:ascii="Times New Roman" w:hAnsi="Times New Roman" w:eastAsia="宋体"/>
          <w:sz w:val="24"/>
          <w:szCs w:val="24"/>
        </w:rPr>
      </w:pPr>
      <w:r/>
      <w:bookmarkStart w:id="15" w:name="_Toc35393622"/>
      <w:r/>
      <w:bookmarkStart w:id="16" w:name="_Toc35393791"/>
      <w:r/>
      <w:bookmarkStart w:id="17" w:name="_Toc28359003"/>
      <w:r/>
      <w:bookmarkStart w:id="18" w:name="_Toc28359080"/>
      <w:r>
        <w:rPr>
          <w:rFonts w:ascii="Times New Roman" w:hAnsi="Times New Roman" w:eastAsia="宋体"/>
          <w:sz w:val="24"/>
          <w:szCs w:val="24"/>
        </w:rPr>
        <w:t xml:space="preserve">二、申请人的资格要求（须同时满足）</w:t>
      </w:r>
      <w:bookmarkEnd w:id="15"/>
      <w:r/>
      <w:bookmarkEnd w:id="16"/>
      <w:r/>
      <w:bookmarkEnd w:id="17"/>
      <w:r/>
      <w:bookmarkEnd w:id="18"/>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单位负责人为同一人或者存在直接控股、管理关系的不同投标人（包含法定代表人为同一个人的两个及两个以上法人，母公司、全资子公司及其控股公司），不得</w:t>
      </w:r>
      <w:r>
        <w:rPr>
          <w:rFonts w:hint="eastAsia"/>
          <w:sz w:val="24"/>
        </w:rPr>
        <w:t xml:space="preserve">参加同一合同项下的政府采购活动。</w:t>
      </w:r>
      <w:r/>
    </w:p>
    <w:p>
      <w:pPr>
        <w:ind w:firstLine="480"/>
        <w:spacing w:line="360" w:lineRule="auto"/>
        <w:rPr>
          <w:sz w:val="24"/>
        </w:rPr>
      </w:pPr>
      <w:r/>
      <w:bookmarkStart w:id="19" w:name="_Toc28359081"/>
      <w:r/>
      <w:bookmarkStart w:id="20" w:name="_Toc28359004"/>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20"/>
        <w:spacing w:line="360" w:lineRule="auto"/>
        <w:rPr>
          <w:sz w:val="24"/>
        </w:rPr>
      </w:pPr>
      <w:r>
        <w:rPr>
          <w:rFonts w:hint="eastAsia" w:ascii="宋体" w:hAnsi="宋体"/>
        </w:rPr>
        <w:t xml:space="preserve">■</w:t>
      </w:r>
      <w:r>
        <w:rPr>
          <w:sz w:val="24"/>
        </w:rPr>
        <w:t xml:space="preserve">本项目</w:t>
      </w:r>
      <w:r>
        <w:rPr>
          <w:sz w:val="24"/>
        </w:rPr>
        <w:t xml:space="preserve">不</w:t>
      </w:r>
      <w:r>
        <w:rPr>
          <w:sz w:val="24"/>
        </w:rPr>
        <w:t xml:space="preserve">专门面向中小企业预留采购份额。</w:t>
      </w:r>
      <w:r/>
    </w:p>
    <w:p>
      <w:pPr>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w:t>
      </w:r>
      <w:r>
        <w:rPr>
          <w:sz w:val="24"/>
        </w:rPr>
        <w:t xml:space="preserve">微企业</w:t>
      </w:r>
      <w:r>
        <w:rPr>
          <w:sz w:val="24"/>
        </w:rPr>
        <w:t xml:space="preserve">采购。即：提供的货物全部由符合政策要求的中小</w:t>
      </w:r>
      <w:r>
        <w:rPr>
          <w:sz w:val="24"/>
        </w:rPr>
        <w:t xml:space="preserve">/</w:t>
      </w:r>
      <w:r>
        <w:rPr>
          <w:sz w:val="24"/>
        </w:rPr>
        <w:t xml:space="preserve">小</w:t>
      </w:r>
      <w:r>
        <w:rPr>
          <w:sz w:val="24"/>
        </w:rPr>
        <w:t xml:space="preserve">微企业</w:t>
      </w:r>
      <w:r>
        <w:rPr>
          <w:sz w:val="24"/>
        </w:rPr>
        <w:t xml:space="preserve">制造、服务全部由符合政策要求的中小</w:t>
      </w:r>
      <w:r>
        <w:rPr>
          <w:sz w:val="24"/>
        </w:rPr>
        <w:t xml:space="preserve">/</w:t>
      </w:r>
      <w:r>
        <w:rPr>
          <w:sz w:val="24"/>
        </w:rPr>
        <w:t xml:space="preserve">小</w:t>
      </w:r>
      <w:r>
        <w:rPr>
          <w:sz w:val="24"/>
        </w:rPr>
        <w:t xml:space="preserve">微企业</w:t>
      </w:r>
      <w:r>
        <w:rPr>
          <w:sz w:val="24"/>
        </w:rPr>
        <w:t xml:space="preserve">承接。</w:t>
      </w:r>
      <w:r/>
    </w:p>
    <w:p>
      <w:pPr>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p>
    <w:p>
      <w:pPr>
        <w:ind w:firstLine="480"/>
        <w:spacing w:line="360" w:lineRule="auto"/>
        <w:rPr>
          <w:sz w:val="24"/>
        </w:rPr>
      </w:pPr>
      <w:r>
        <w:rPr>
          <w:sz w:val="24"/>
        </w:rPr>
        <w:t xml:space="preserve">2.2 </w:t>
      </w:r>
      <w:r>
        <w:rPr>
          <w:sz w:val="24"/>
        </w:rPr>
        <w:t xml:space="preserve">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bookmarkStart w:id="21" w:name="_Hlk104990748"/>
      <w:r>
        <w:rPr>
          <w:sz w:val="24"/>
        </w:rPr>
        <w:t xml:space="preserve">（仅接受电信</w:t>
      </w:r>
      <w:r>
        <w:rPr>
          <w:rFonts w:hint="eastAsia"/>
          <w:sz w:val="24"/>
        </w:rPr>
        <w:t xml:space="preserve">类运营商</w:t>
      </w:r>
      <w:r>
        <w:rPr>
          <w:sz w:val="24"/>
        </w:rPr>
        <w:t xml:space="preserve">行业）</w:t>
      </w:r>
      <w:bookmarkEnd w:id="21"/>
      <w:r>
        <w:rPr>
          <w:sz w:val="24"/>
        </w:rPr>
        <w:t xml:space="preserve"> </w:t>
      </w:r>
      <w:r>
        <w:rPr>
          <w:rFonts w:hint="eastAsia" w:ascii="宋体" w:hAnsi="宋体"/>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rPr>
      </w:pPr>
      <w:r>
        <w:rPr>
          <w:sz w:val="24"/>
        </w:rPr>
        <w:t xml:space="preserve">3.3</w:t>
      </w:r>
      <w:r>
        <w:rPr>
          <w:sz w:val="24"/>
        </w:rPr>
        <w:t xml:space="preserve">其他特定资格要求：</w:t>
      </w:r>
      <w:r>
        <w:rPr>
          <w:rFonts w:hint="eastAsia"/>
          <w:sz w:val="24"/>
        </w:rPr>
        <w:t xml:space="preserve">无。</w:t>
      </w:r>
      <w:r/>
    </w:p>
    <w:p>
      <w:pPr>
        <w:pStyle w:val="1020"/>
        <w:jc w:val="left"/>
        <w:spacing w:before="0" w:line="360" w:lineRule="auto"/>
        <w:widowControl/>
        <w:rPr>
          <w:rFonts w:ascii="Times New Roman" w:hAnsi="Times New Roman" w:eastAsia="宋体"/>
          <w:sz w:val="24"/>
          <w:szCs w:val="24"/>
        </w:rPr>
      </w:pPr>
      <w:r/>
      <w:bookmarkStart w:id="22" w:name="_Toc35393623"/>
      <w:r/>
      <w:bookmarkStart w:id="23" w:name="_Toc35393792"/>
      <w:r/>
      <w:bookmarkEnd w:id="19"/>
      <w:r/>
      <w:bookmarkEnd w:id="20"/>
      <w:r>
        <w:rPr>
          <w:rFonts w:ascii="Times New Roman" w:hAnsi="Times New Roman" w:eastAsia="宋体"/>
          <w:sz w:val="24"/>
          <w:szCs w:val="24"/>
        </w:rPr>
        <w:t xml:space="preserve">三、获取招标文件</w:t>
      </w:r>
      <w:bookmarkEnd w:id="22"/>
      <w:r/>
      <w:bookmarkEnd w:id="23"/>
      <w:r/>
      <w:r/>
    </w:p>
    <w:p>
      <w:pPr>
        <w:ind w:firstLine="480"/>
        <w:spacing w:line="360" w:lineRule="auto"/>
        <w:rPr>
          <w:sz w:val="24"/>
          <w:lang w:bidi="ar"/>
        </w:rPr>
      </w:pPr>
      <w:r>
        <w:rPr>
          <w:sz w:val="24"/>
          <w:lang w:bidi="ar"/>
        </w:rPr>
        <w:t xml:space="preserve">1.</w:t>
      </w:r>
      <w:r>
        <w:rPr>
          <w:sz w:val="24"/>
          <w:lang w:bidi="ar"/>
        </w:rPr>
        <w:t xml:space="preserve">时间：</w:t>
      </w:r>
      <w:r>
        <w:rPr>
          <w:rFonts w:hint="eastAsia"/>
          <w:sz w:val="24"/>
          <w:lang w:bidi="ar"/>
        </w:rPr>
        <w:t xml:space="preserve">自采购文件公告发布之日</w:t>
      </w:r>
      <w:r>
        <w:rPr>
          <w:sz w:val="24"/>
          <w:lang w:bidi="ar"/>
        </w:rPr>
        <w:t xml:space="preserve">至</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5</w:t>
      </w:r>
      <w:r>
        <w:rPr>
          <w:sz w:val="24"/>
          <w:lang w:bidi="ar"/>
        </w:rPr>
        <w:t xml:space="preserve">月</w:t>
      </w:r>
      <w:r>
        <w:rPr>
          <w:rFonts w:hint="eastAsia"/>
          <w:sz w:val="24"/>
          <w:lang w:bidi="ar"/>
        </w:rPr>
        <w:t xml:space="preserve">14</w:t>
      </w:r>
      <w:r>
        <w:rPr>
          <w:sz w:val="24"/>
          <w:lang w:bidi="ar"/>
        </w:rPr>
        <w:t xml:space="preserve">日</w:t>
      </w:r>
      <w:r>
        <w:rPr>
          <w:rFonts w:hint="eastAsia"/>
          <w:sz w:val="24"/>
          <w:lang w:bidi="ar"/>
        </w:rPr>
        <w:t xml:space="preserve">。</w:t>
      </w:r>
      <w:r/>
    </w:p>
    <w:p>
      <w:pPr>
        <w:ind w:firstLine="480"/>
        <w:spacing w:line="360" w:lineRule="auto"/>
        <w:rPr>
          <w:sz w:val="24"/>
        </w:rPr>
      </w:pPr>
      <w:r>
        <w:rPr>
          <w:sz w:val="24"/>
          <w:lang w:bidi="ar"/>
        </w:rPr>
        <w:t xml:space="preserve">2.</w:t>
      </w:r>
      <w:r>
        <w:rPr>
          <w:sz w:val="24"/>
          <w:lang w:bidi="ar"/>
        </w:rPr>
        <w:t xml:space="preserve">地点：</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p>
    <w:p>
      <w:pPr>
        <w:ind w:right="-283" w:firstLine="480"/>
        <w:jc w:val="left"/>
        <w:spacing w:line="360" w:lineRule="auto"/>
        <w:widowControl/>
        <w:rPr>
          <w:rFonts w:hint="eastAsia" w:ascii="宋体" w:hAnsi="宋体" w:cs="宋体"/>
          <w:sz w:val="24"/>
        </w:rPr>
      </w:pPr>
      <w:r>
        <w:rPr>
          <w:sz w:val="24"/>
          <w:lang w:bidi="ar"/>
        </w:rPr>
        <w:t xml:space="preserve">3.</w:t>
      </w:r>
      <w:r>
        <w:rPr>
          <w:sz w:val="24"/>
          <w:lang w:bidi="ar"/>
        </w:rPr>
        <w:t xml:space="preserve">方式：</w:t>
      </w:r>
      <w:r>
        <w:rPr>
          <w:rFonts w:hint="eastAsia" w:ascii="宋体" w:hAnsi="宋体" w:cs="宋体"/>
          <w:sz w:val="24"/>
        </w:rPr>
        <w:t xml:space="preserve">投标人完成注册并办理CA证书后登录“苏</w:t>
      </w:r>
      <w:r>
        <w:rPr>
          <w:rFonts w:hint="eastAsia" w:ascii="宋体" w:hAnsi="宋体" w:cs="宋体"/>
          <w:sz w:val="24"/>
        </w:rPr>
        <w:t xml:space="preserve">采云</w:t>
      </w:r>
      <w:r>
        <w:rPr>
          <w:rFonts w:hint="eastAsia" w:ascii="宋体" w:hAnsi="宋体" w:cs="宋体"/>
          <w:sz w:val="24"/>
        </w:rPr>
        <w:t xml:space="preserve">”政府采购一体化平台（http://jszfcg.jsczt.cn/jszc/login），下载本项目电子版采购文件。</w:t>
      </w:r>
      <w:r/>
    </w:p>
    <w:p>
      <w:pPr>
        <w:ind w:firstLine="480"/>
        <w:jc w:val="left"/>
        <w:spacing w:line="360" w:lineRule="auto"/>
        <w:widowControl/>
        <w:rPr>
          <w:sz w:val="24"/>
        </w:rPr>
      </w:pPr>
      <w:r>
        <w:rPr>
          <w:sz w:val="24"/>
          <w:lang w:bidi="ar"/>
        </w:rPr>
        <w:t xml:space="preserve">4.</w:t>
      </w:r>
      <w:r>
        <w:rPr>
          <w:sz w:val="24"/>
          <w:lang w:bidi="ar"/>
        </w:rPr>
        <w:t xml:space="preserve">售价：</w:t>
      </w:r>
      <w:r>
        <w:rPr>
          <w:rFonts w:hint="eastAsia"/>
          <w:sz w:val="24"/>
          <w:lang w:bidi="ar"/>
        </w:rPr>
        <w:t xml:space="preserve">0</w:t>
      </w:r>
      <w:r>
        <w:rPr>
          <w:rFonts w:hint="eastAsia"/>
          <w:sz w:val="24"/>
          <w:lang w:bidi="ar"/>
        </w:rPr>
        <w:t xml:space="preserve">元。</w:t>
      </w:r>
      <w:r/>
    </w:p>
    <w:p>
      <w:pPr>
        <w:pStyle w:val="1020"/>
        <w:jc w:val="left"/>
        <w:spacing w:before="0" w:line="360" w:lineRule="auto"/>
        <w:widowControl/>
        <w:rPr>
          <w:rFonts w:ascii="Times New Roman" w:hAnsi="Times New Roman" w:eastAsia="宋体"/>
          <w:sz w:val="24"/>
          <w:szCs w:val="24"/>
        </w:rPr>
      </w:pPr>
      <w:r/>
      <w:bookmarkStart w:id="24" w:name="_Toc28359005"/>
      <w:r/>
      <w:bookmarkStart w:id="25" w:name="_Toc35393793"/>
      <w:r/>
      <w:bookmarkStart w:id="26" w:name="_Toc28359082"/>
      <w:r/>
      <w:bookmarkStart w:id="27" w:name="_Toc35393624"/>
      <w:r>
        <w:rPr>
          <w:rFonts w:ascii="Times New Roman" w:hAnsi="Times New Roman" w:eastAsia="宋体"/>
          <w:sz w:val="24"/>
          <w:szCs w:val="24"/>
        </w:rPr>
        <w:t xml:space="preserve">四、</w:t>
      </w:r>
      <w:bookmarkEnd w:id="24"/>
      <w:r/>
      <w:bookmarkEnd w:id="25"/>
      <w:r/>
      <w:bookmarkEnd w:id="26"/>
      <w:r/>
      <w:bookmarkEnd w:id="27"/>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r/>
    </w:p>
    <w:p>
      <w:pPr>
        <w:ind w:firstLine="480"/>
        <w:spacing w:line="360" w:lineRule="auto"/>
        <w:rPr>
          <w:bCs/>
          <w:sz w:val="24"/>
          <w:u w:val="single"/>
        </w:rPr>
      </w:pPr>
      <w:r>
        <w:rPr>
          <w:sz w:val="24"/>
          <w:lang w:bidi="ar"/>
        </w:rPr>
        <w:t xml:space="preserve">投标截止时间、开标截止时间：</w:t>
      </w:r>
      <w:r>
        <w:rPr>
          <w:sz w:val="24"/>
        </w:rPr>
        <w:t xml:space="preserve">202</w:t>
      </w:r>
      <w:r>
        <w:rPr>
          <w:rFonts w:hint="eastAsia"/>
          <w:sz w:val="24"/>
        </w:rPr>
        <w:t xml:space="preserve">6</w:t>
      </w:r>
      <w:r>
        <w:rPr>
          <w:sz w:val="24"/>
        </w:rPr>
        <w:t xml:space="preserve">年</w:t>
      </w:r>
      <w:r>
        <w:rPr>
          <w:rFonts w:hint="eastAsia"/>
          <w:sz w:val="24"/>
        </w:rPr>
        <w:t xml:space="preserve">5</w:t>
      </w:r>
      <w:r>
        <w:rPr>
          <w:sz w:val="24"/>
        </w:rPr>
        <w:t xml:space="preserve">月</w:t>
      </w:r>
      <w:r>
        <w:rPr>
          <w:rFonts w:hint="eastAsia"/>
          <w:sz w:val="24"/>
        </w:rPr>
        <w:t xml:space="preserve">29</w:t>
      </w:r>
      <w:r>
        <w:rPr>
          <w:sz w:val="24"/>
        </w:rPr>
        <w:t xml:space="preserve">日</w:t>
      </w:r>
      <w:r>
        <w:rPr>
          <w:rFonts w:hint="eastAsia"/>
          <w:sz w:val="24"/>
        </w:rPr>
        <w:t xml:space="preserve">14</w:t>
      </w:r>
      <w:r>
        <w:rPr>
          <w:sz w:val="24"/>
          <w:lang w:bidi="ar"/>
        </w:rPr>
        <w:t xml:space="preserve">点</w:t>
      </w:r>
      <w:r>
        <w:rPr>
          <w:rFonts w:hint="eastAsia"/>
          <w:sz w:val="24"/>
        </w:rPr>
        <w:t xml:space="preserve">0</w:t>
      </w:r>
      <w:r>
        <w:rPr>
          <w:sz w:val="24"/>
        </w:rPr>
        <w:t xml:space="preserve">0</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bCs/>
          <w:sz w:val="24"/>
          <w:lang w:bidi="ar"/>
        </w:rPr>
      </w:pPr>
      <w:r>
        <w:rPr>
          <w:sz w:val="24"/>
          <w:lang w:bidi="ar"/>
        </w:rPr>
        <w:t xml:space="preserve">地点：</w:t>
      </w:r>
      <w:r>
        <w:rPr>
          <w:rFonts w:hint="eastAsia" w:ascii="宋体" w:hAnsi="宋体"/>
          <w:sz w:val="24"/>
        </w:rPr>
        <w:t xml:space="preserve">本项目采用不见面交易方式，无需到现场提交，投标人登录</w:t>
      </w:r>
      <w:r>
        <w:rPr>
          <w:rFonts w:ascii="宋体" w:hAnsi="宋体"/>
          <w:sz w:val="24"/>
        </w:rPr>
        <w:t xml:space="preserve">“苏</w:t>
      </w:r>
      <w:r>
        <w:rPr>
          <w:rFonts w:ascii="宋体" w:hAnsi="宋体"/>
          <w:sz w:val="24"/>
        </w:rPr>
        <w:t xml:space="preserve">采云</w:t>
      </w:r>
      <w:r>
        <w:rPr>
          <w:rFonts w:ascii="宋体" w:hAnsi="宋体"/>
          <w:sz w:val="24"/>
        </w:rPr>
        <w:t xml:space="preserve">”政府采购一体化平台供应商端</w:t>
      </w:r>
      <w:r>
        <w:rPr>
          <w:rFonts w:hint="eastAsia" w:ascii="宋体" w:hAnsi="宋体"/>
          <w:sz w:val="24"/>
        </w:rPr>
        <w:t xml:space="preserve">，通过系统在线提交电子投标文件</w:t>
      </w:r>
      <w:r>
        <w:rPr>
          <w:sz w:val="24"/>
          <w:lang w:val="zh-TW" w:bidi="ar"/>
        </w:rPr>
        <w:t xml:space="preserve">。</w:t>
      </w:r>
      <w:r/>
    </w:p>
    <w:p>
      <w:pPr>
        <w:pStyle w:val="1020"/>
        <w:jc w:val="left"/>
        <w:spacing w:before="0" w:line="360" w:lineRule="auto"/>
        <w:rPr>
          <w:rFonts w:ascii="Times New Roman" w:hAnsi="Times New Roman" w:eastAsia="宋体"/>
          <w:sz w:val="24"/>
          <w:szCs w:val="24"/>
        </w:rPr>
      </w:pPr>
      <w:r/>
      <w:bookmarkStart w:id="28" w:name="_Toc35393625"/>
      <w:r/>
      <w:bookmarkStart w:id="29" w:name="_Toc28359084"/>
      <w:r/>
      <w:bookmarkStart w:id="30" w:name="_Toc28359007"/>
      <w:r/>
      <w:bookmarkStart w:id="31" w:name="_Toc35393794"/>
      <w:r>
        <w:rPr>
          <w:rFonts w:hint="eastAsia" w:ascii="Times New Roman" w:hAnsi="Times New Roman" w:eastAsia="宋体"/>
          <w:sz w:val="24"/>
          <w:szCs w:val="24"/>
        </w:rPr>
        <w:t xml:space="preserve">五、公告</w:t>
      </w:r>
      <w:bookmarkEnd w:id="28"/>
      <w:r/>
      <w:bookmarkEnd w:id="29"/>
      <w:r/>
      <w:bookmarkEnd w:id="30"/>
      <w:r/>
      <w:bookmarkEnd w:id="31"/>
      <w:r>
        <w:rPr>
          <w:rFonts w:hint="eastAsia" w:ascii="Times New Roman" w:hAnsi="Times New Roman" w:eastAsia="宋体"/>
          <w:sz w:val="24"/>
          <w:szCs w:val="24"/>
        </w:rPr>
        <w:t xml:space="preserve">期限</w:t>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1020"/>
        <w:jc w:val="left"/>
        <w:spacing w:before="0" w:line="360" w:lineRule="auto"/>
        <w:rPr>
          <w:rFonts w:ascii="Times New Roman" w:hAnsi="Times New Roman" w:eastAsia="宋体"/>
          <w:sz w:val="24"/>
          <w:szCs w:val="24"/>
        </w:rPr>
      </w:pPr>
      <w:r/>
      <w:bookmarkStart w:id="32" w:name="_Toc35393626"/>
      <w:r/>
      <w:bookmarkStart w:id="33" w:name="_Toc35393795"/>
      <w:r>
        <w:rPr>
          <w:rFonts w:hint="eastAsia" w:ascii="Times New Roman" w:hAnsi="Times New Roman" w:eastAsia="宋体"/>
          <w:sz w:val="24"/>
          <w:szCs w:val="24"/>
        </w:rPr>
        <w:t xml:space="preserve">六、其他补充</w:t>
      </w:r>
      <w:bookmarkEnd w:id="32"/>
      <w:r/>
      <w:bookmarkEnd w:id="33"/>
      <w:r>
        <w:rPr>
          <w:rFonts w:hint="eastAsia" w:ascii="Times New Roman" w:hAnsi="Times New Roman" w:eastAsia="宋体"/>
          <w:sz w:val="24"/>
          <w:szCs w:val="24"/>
        </w:rPr>
        <w:t xml:space="preserve">事宜</w:t>
      </w:r>
      <w:r/>
    </w:p>
    <w:p>
      <w:pPr>
        <w:ind w:firstLine="480"/>
        <w:spacing w:line="360" w:lineRule="auto"/>
        <w:rPr>
          <w:sz w:val="24"/>
        </w:rPr>
      </w:pPr>
      <w:r>
        <w:rPr>
          <w:sz w:val="24"/>
        </w:rPr>
        <w:t xml:space="preserve">1.</w:t>
      </w:r>
      <w:r>
        <w:rPr>
          <w:sz w:val="24"/>
        </w:rPr>
        <w:t xml:space="preserve">本项目需要落实的政府采购政策：</w:t>
      </w:r>
      <w:r>
        <w:rPr>
          <w:rFonts w:hint="eastAsia"/>
          <w:sz w:val="24"/>
          <w:lang w:bidi="ar"/>
        </w:rPr>
        <w:t xml:space="preserve">无</w:t>
      </w:r>
      <w:r>
        <w:rPr>
          <w:sz w:val="24"/>
          <w:lang w:bidi="ar"/>
        </w:rPr>
        <w:t xml:space="preserve">。</w:t>
      </w:r>
      <w:r/>
    </w:p>
    <w:p>
      <w:pPr>
        <w:ind w:firstLine="480"/>
        <w:spacing w:line="360" w:lineRule="auto"/>
        <w:rPr>
          <w:sz w:val="24"/>
        </w:rPr>
      </w:pPr>
      <w:r>
        <w:rPr>
          <w:sz w:val="24"/>
        </w:rPr>
        <w:t xml:space="preserve">2.</w:t>
      </w:r>
      <w:r>
        <w:rPr>
          <w:sz w:val="24"/>
        </w:rPr>
        <w:t xml:space="preserve">本项目的采购</w:t>
      </w:r>
      <w:r>
        <w:rPr>
          <w:rFonts w:hint="eastAsia"/>
          <w:sz w:val="24"/>
        </w:rPr>
        <w:t xml:space="preserve">期</w:t>
      </w:r>
      <w:r>
        <w:rPr>
          <w:sz w:val="24"/>
        </w:rPr>
        <w:t xml:space="preserve">限为</w:t>
      </w:r>
      <w:r>
        <w:rPr>
          <w:rFonts w:hint="eastAsia"/>
          <w:sz w:val="24"/>
        </w:rPr>
        <w:t xml:space="preserve">：</w:t>
      </w:r>
      <w:r>
        <w:rPr>
          <w:rFonts w:hint="eastAsia"/>
          <w:sz w:val="24"/>
        </w:rPr>
        <w:t xml:space="preserve">三年</w:t>
      </w:r>
      <w:r>
        <w:rPr>
          <w:rFonts w:hint="eastAsia"/>
          <w:sz w:val="24"/>
        </w:rPr>
        <w:t xml:space="preserve">。预算</w:t>
      </w:r>
      <w:r>
        <w:rPr>
          <w:sz w:val="24"/>
        </w:rPr>
        <w:t xml:space="preserve">金额为</w:t>
      </w:r>
      <w:r>
        <w:rPr>
          <w:rFonts w:hint="eastAsia"/>
          <w:sz w:val="24"/>
        </w:rPr>
        <w:t xml:space="preserve">270.4</w:t>
      </w:r>
      <w:r>
        <w:rPr>
          <w:sz w:val="24"/>
        </w:rPr>
        <w:t xml:space="preserve">万元、当年安排数为</w:t>
      </w:r>
      <w:r>
        <w:rPr>
          <w:rFonts w:hint="eastAsia"/>
          <w:sz w:val="24"/>
        </w:rPr>
        <w:t xml:space="preserve">90.13</w:t>
      </w:r>
      <w:r>
        <w:rPr>
          <w:sz w:val="24"/>
        </w:rPr>
        <w:t xml:space="preserve">万元。</w:t>
      </w:r>
      <w:r/>
    </w:p>
    <w:p>
      <w:pPr>
        <w:ind w:firstLine="480"/>
        <w:jc w:val="left"/>
        <w:spacing w:line="360" w:lineRule="auto"/>
        <w:widowControl/>
        <w:rPr>
          <w:sz w:val="24"/>
          <w:lang w:bidi="ar"/>
        </w:rPr>
      </w:pPr>
      <w:r/>
      <w:bookmarkStart w:id="34" w:name="_Toc35393627"/>
      <w:r/>
      <w:bookmarkStart w:id="35" w:name="_Toc28359085"/>
      <w:r/>
      <w:bookmarkStart w:id="36" w:name="_Toc28359008"/>
      <w:r/>
      <w:bookmarkStart w:id="37" w:name="_Toc35393796"/>
      <w:r>
        <w:rPr>
          <w:sz w:val="24"/>
          <w:lang w:bidi="ar"/>
        </w:rPr>
        <w:t xml:space="preserve">3.</w:t>
      </w:r>
      <w:r>
        <w:rPr>
          <w:sz w:val="24"/>
          <w:lang w:bidi="ar"/>
        </w:rPr>
        <w:t xml:space="preserve">本项目采用</w:t>
      </w:r>
      <w:r>
        <w:rPr>
          <w:rFonts w:hint="eastAsia"/>
          <w:sz w:val="24"/>
          <w:lang w:bidi="ar"/>
        </w:rPr>
        <w:t xml:space="preserve">不见面交易</w:t>
      </w:r>
      <w:r>
        <w:rPr>
          <w:sz w:val="24"/>
          <w:lang w:bidi="ar"/>
        </w:rPr>
        <w:t xml:space="preserve">方式，请</w:t>
      </w:r>
      <w:r>
        <w:rPr>
          <w:rFonts w:hint="eastAsia"/>
          <w:sz w:val="24"/>
          <w:lang w:bidi="ar"/>
        </w:rPr>
        <w:t xml:space="preserve">投标人</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w:t>
      </w:r>
      <w:r>
        <w:rPr>
          <w:sz w:val="24"/>
          <w:lang w:bidi="ar"/>
        </w:rPr>
        <w:t xml:space="preserve">CA</w:t>
      </w:r>
      <w:r>
        <w:rPr>
          <w:sz w:val="24"/>
          <w:lang w:bidi="ar"/>
        </w:rPr>
        <w:t xml:space="preserve">认证证书、进行</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w:t>
      </w:r>
      <w:r>
        <w:rPr>
          <w:rFonts w:hint="eastAsia"/>
          <w:sz w:val="24"/>
          <w:lang w:bidi="ar"/>
        </w:rPr>
        <w:t xml:space="preserve">0519-85588210</w:t>
      </w:r>
      <w:r>
        <w:rPr>
          <w:rFonts w:hint="eastAsia"/>
          <w:sz w:val="24"/>
          <w:lang w:bidi="ar"/>
        </w:rPr>
        <w:t xml:space="preserve">，</w:t>
      </w:r>
      <w:r>
        <w:rPr>
          <w:sz w:val="24"/>
          <w:lang w:bidi="ar"/>
        </w:rPr>
        <w:t xml:space="preserve">CA</w:t>
      </w:r>
      <w:r>
        <w:rPr>
          <w:sz w:val="24"/>
          <w:lang w:bidi="ar"/>
        </w:rPr>
        <w:t xml:space="preserve">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p>
    <w:p>
      <w:pPr>
        <w:ind w:firstLine="480"/>
        <w:jc w:val="left"/>
        <w:spacing w:line="360" w:lineRule="auto"/>
        <w:widowControl/>
        <w:rPr>
          <w:sz w:val="24"/>
          <w:lang w:bidi="ar"/>
        </w:rPr>
      </w:pPr>
      <w:r>
        <w:rPr>
          <w:sz w:val="24"/>
          <w:lang w:bidi="ar"/>
        </w:rPr>
        <w:t xml:space="preserve">3.1</w:t>
      </w:r>
      <w:r>
        <w:rPr>
          <w:sz w:val="24"/>
          <w:lang w:bidi="ar"/>
        </w:rPr>
        <w:t xml:space="preserve">办理</w:t>
      </w:r>
      <w:r>
        <w:rPr>
          <w:sz w:val="24"/>
          <w:lang w:bidi="ar"/>
        </w:rPr>
        <w:t xml:space="preserve">CA</w:t>
      </w:r>
      <w:r>
        <w:rPr>
          <w:sz w:val="24"/>
          <w:lang w:bidi="ar"/>
        </w:rPr>
        <w:t xml:space="preserve">认证证书</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ind w:firstLine="480"/>
        <w:spacing w:line="360" w:lineRule="auto"/>
        <w:rPr>
          <w:sz w:val="24"/>
          <w:lang w:bidi="ar"/>
        </w:rPr>
      </w:pPr>
      <w:r>
        <w:rPr>
          <w:sz w:val="24"/>
          <w:lang w:bidi="ar"/>
        </w:rPr>
        <w:t xml:space="preserve">3.2</w:t>
      </w:r>
      <w:r>
        <w:rPr>
          <w:sz w:val="24"/>
          <w:lang w:bidi="ar"/>
        </w:rPr>
        <w:t xml:space="preserve">注册</w:t>
      </w:r>
      <w:r/>
    </w:p>
    <w:p>
      <w:pPr>
        <w:ind w:firstLine="480"/>
        <w:spacing w:line="360" w:lineRule="auto"/>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“苏</w:t>
      </w:r>
      <w:r>
        <w:rPr>
          <w:rFonts w:hint="eastAsia"/>
          <w:sz w:val="24"/>
          <w:lang w:bidi="ar"/>
        </w:rPr>
        <w:t xml:space="preserve">采云</w:t>
      </w:r>
      <w:r>
        <w:rPr>
          <w:rFonts w:hint="eastAsia"/>
          <w:sz w:val="24"/>
          <w:lang w:bidi="ar"/>
        </w:rPr>
        <w:t xml:space="preserve">”系统（供应商）操作手册下载相关操作手册、操作视频等，查阅后</w:t>
      </w:r>
      <w:r>
        <w:rPr>
          <w:sz w:val="24"/>
          <w:lang w:bidi="ar"/>
        </w:rPr>
        <w:t xml:space="preserve">进行自助注册。</w:t>
      </w:r>
      <w:r/>
    </w:p>
    <w:p>
      <w:pPr>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政府采购管理交易系统（苏</w:t>
      </w:r>
      <w:r>
        <w:rPr>
          <w:rFonts w:hint="eastAsia"/>
          <w:sz w:val="24"/>
          <w:lang w:bidi="ar"/>
        </w:rPr>
        <w:t xml:space="preserve">采云</w:t>
      </w:r>
      <w:r>
        <w:rPr>
          <w:rFonts w:hint="eastAsia"/>
          <w:sz w:val="24"/>
          <w:lang w:bidi="ar"/>
        </w:rPr>
        <w:t xml:space="preserve">）</w:t>
      </w:r>
      <w:r>
        <w:rPr>
          <w:sz w:val="24"/>
          <w:lang w:bidi="ar"/>
        </w:rPr>
        <w:t xml:space="preserve">CA</w:t>
      </w:r>
      <w:r>
        <w:rPr>
          <w:rFonts w:hint="eastAsia"/>
          <w:sz w:val="24"/>
          <w:lang w:bidi="ar"/>
        </w:rPr>
        <w:t xml:space="preserve">及签章控件驱动下载相关控件及客户端。</w:t>
      </w:r>
      <w:r/>
    </w:p>
    <w:p>
      <w:pPr>
        <w:ind w:firstLine="480"/>
        <w:spacing w:line="360" w:lineRule="auto"/>
        <w:rPr>
          <w:sz w:val="24"/>
          <w:lang w:bidi="ar"/>
        </w:rPr>
      </w:pPr>
      <w:r>
        <w:rPr>
          <w:sz w:val="24"/>
          <w:lang w:bidi="ar"/>
        </w:rPr>
        <w:t xml:space="preserve">3.4 </w:t>
      </w:r>
      <w:r>
        <w:rPr>
          <w:sz w:val="24"/>
          <w:lang w:bidi="ar"/>
        </w:rPr>
        <w:t xml:space="preserve">获取电子招标文件</w:t>
      </w:r>
      <w:r/>
    </w:p>
    <w:p>
      <w:pPr>
        <w:ind w:firstLine="480"/>
        <w:spacing w:line="360" w:lineRule="auto"/>
        <w:rPr>
          <w:sz w:val="24"/>
          <w:lang w:bidi="ar"/>
        </w:rPr>
      </w:pPr>
      <w:r>
        <w:rPr>
          <w:rFonts w:hint="eastAsia"/>
          <w:sz w:val="24"/>
          <w:lang w:bidi="ar"/>
        </w:rPr>
        <w:t xml:space="preserve">投标人</w:t>
      </w:r>
      <w:r>
        <w:rPr>
          <w:sz w:val="24"/>
          <w:lang w:bidi="ar"/>
        </w:rPr>
        <w:t xml:space="preserve">持</w:t>
      </w:r>
      <w:r>
        <w:rPr>
          <w:sz w:val="24"/>
          <w:lang w:bidi="ar"/>
        </w:rPr>
        <w:t xml:space="preserve">CA</w:t>
      </w:r>
      <w:r>
        <w:rPr>
          <w:sz w:val="24"/>
          <w:lang w:bidi="ar"/>
        </w:rPr>
        <w:t xml:space="preserve">数字认证证书登录</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获取电子招标文件。未在规定期限内通过</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获取招标文件的</w:t>
      </w:r>
      <w:r>
        <w:rPr>
          <w:b/>
          <w:sz w:val="24"/>
          <w:lang w:bidi="ar"/>
        </w:rPr>
        <w:t xml:space="preserve">投标无效</w:t>
      </w:r>
      <w:r>
        <w:rPr>
          <w:sz w:val="24"/>
          <w:lang w:bidi="ar"/>
        </w:rPr>
        <w:t xml:space="preserve">。</w:t>
      </w:r>
      <w:r/>
    </w:p>
    <w:p>
      <w:pPr>
        <w:ind w:firstLine="480"/>
        <w:spacing w:line="360" w:lineRule="auto"/>
        <w:rPr>
          <w:sz w:val="24"/>
          <w:lang w:bidi="ar"/>
        </w:rPr>
      </w:pPr>
      <w:r>
        <w:rPr>
          <w:sz w:val="24"/>
          <w:lang w:bidi="ar"/>
        </w:rPr>
        <w:t xml:space="preserve">3.5</w:t>
      </w:r>
      <w:r>
        <w:rPr>
          <w:sz w:val="24"/>
          <w:lang w:bidi="ar"/>
        </w:rPr>
        <w:t xml:space="preserve">编制电子投标文件</w:t>
      </w:r>
      <w:r/>
    </w:p>
    <w:p>
      <w:pPr>
        <w:ind w:firstLine="480"/>
        <w:spacing w:line="360" w:lineRule="auto"/>
        <w:rPr>
          <w:bCs/>
          <w:sz w:val="24"/>
          <w:lang w:bidi="ar"/>
        </w:rPr>
      </w:pPr>
      <w:r>
        <w:rPr>
          <w:rFonts w:hint="eastAsia"/>
          <w:sz w:val="24"/>
          <w:lang w:bidi="ar"/>
        </w:rPr>
        <w:t xml:space="preserve">投标人</w:t>
      </w:r>
      <w:r>
        <w:rPr>
          <w:sz w:val="24"/>
          <w:lang w:bidi="ar"/>
        </w:rPr>
        <w:t xml:space="preserve">应</w:t>
      </w:r>
      <w:r>
        <w:rPr>
          <w:rFonts w:hint="eastAsia"/>
          <w:bCs/>
          <w:sz w:val="24"/>
          <w:lang w:bidi="ar"/>
        </w:rPr>
        <w:t xml:space="preserve">按照“苏</w:t>
      </w:r>
      <w:r>
        <w:rPr>
          <w:rFonts w:hint="eastAsia"/>
          <w:bCs/>
          <w:sz w:val="24"/>
          <w:lang w:bidi="ar"/>
        </w:rPr>
        <w:t xml:space="preserve">采云</w:t>
      </w:r>
      <w:r>
        <w:rPr>
          <w:bCs/>
          <w:sz w:val="24"/>
          <w:lang w:bidi="ar"/>
        </w:rPr>
        <w:t xml:space="preserve">”</w:t>
      </w:r>
      <w:r>
        <w:rPr>
          <w:rFonts w:hint="eastAsia"/>
          <w:bCs/>
          <w:sz w:val="24"/>
          <w:lang w:bidi="ar"/>
        </w:rPr>
        <w:t xml:space="preserve">系统（供应商）操作手册</w:t>
      </w:r>
      <w:r>
        <w:rPr>
          <w:sz w:val="24"/>
          <w:lang w:bidi="ar"/>
        </w:rPr>
        <w:t xml:space="preserve">编制电子投标文件并进行线上投标，</w:t>
      </w:r>
      <w:r>
        <w:rPr>
          <w:rFonts w:hint="eastAsia"/>
          <w:sz w:val="24"/>
          <w:lang w:bidi="ar"/>
        </w:rPr>
        <w:t xml:space="preserve">投标人</w:t>
      </w:r>
      <w:r>
        <w:rPr>
          <w:sz w:val="24"/>
          <w:lang w:bidi="ar"/>
        </w:rPr>
        <w:t xml:space="preserve">电子投标文件需要加密并加盖电子签章</w:t>
      </w:r>
      <w:r>
        <w:rPr>
          <w:bCs/>
          <w:sz w:val="24"/>
          <w:lang w:bidi="ar"/>
        </w:rPr>
        <w:t xml:space="preserve">，如无法按照要求在电子投标文件中加盖电子签章和加密，请及时通过技术支持服务热线联系技术人员。</w:t>
      </w:r>
      <w:r/>
    </w:p>
    <w:p>
      <w:pPr>
        <w:ind w:firstLine="480"/>
        <w:jc w:val="left"/>
        <w:spacing w:line="360" w:lineRule="auto"/>
        <w:widowControl/>
        <w:rPr>
          <w:sz w:val="24"/>
          <w:lang w:val="zh-TW" w:bidi="ar"/>
        </w:rPr>
      </w:pPr>
      <w:r>
        <w:rPr>
          <w:sz w:val="24"/>
          <w:lang w:bidi="ar"/>
        </w:rPr>
        <w:t xml:space="preserve">3</w:t>
      </w:r>
      <w:r>
        <w:rPr>
          <w:sz w:val="24"/>
          <w:lang w:val="zh-TW" w:bidi="ar"/>
        </w:rPr>
        <w:t xml:space="preserve">.6</w:t>
      </w:r>
      <w:r>
        <w:rPr>
          <w:sz w:val="24"/>
          <w:lang w:val="zh-TW" w:bidi="ar"/>
        </w:rPr>
        <w:t xml:space="preserve">提交电子投标文件</w:t>
      </w:r>
      <w:r/>
    </w:p>
    <w:p>
      <w:pPr>
        <w:ind w:firstLine="480"/>
        <w:jc w:val="left"/>
        <w:spacing w:line="360" w:lineRule="auto"/>
        <w:widowControl/>
        <w:rPr>
          <w:rFonts w:hint="eastAsia" w:ascii="宋体" w:hAnsi="宋体" w:cs="宋体"/>
          <w:sz w:val="24"/>
        </w:rPr>
      </w:pPr>
      <w:r>
        <w:rPr>
          <w:rFonts w:hint="eastAsia"/>
          <w:sz w:val="24"/>
          <w:lang w:bidi="ar"/>
        </w:rPr>
        <w:t xml:space="preserve">投标人</w:t>
      </w:r>
      <w:r>
        <w:rPr>
          <w:sz w:val="24"/>
          <w:lang w:bidi="ar"/>
        </w:rPr>
        <w:t xml:space="preserve">应于投标截止时间前在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提交电子投标文件，上传电子投标文件过程中请保持与互联网的连接畅</w:t>
      </w:r>
      <w:r>
        <w:rPr>
          <w:rFonts w:ascii="宋体" w:hAnsi="宋体" w:cs="宋体"/>
          <w:sz w:val="24"/>
        </w:rPr>
        <w:t xml:space="preserve">通。</w:t>
      </w:r>
      <w:r/>
    </w:p>
    <w:p>
      <w:pPr>
        <w:ind w:firstLine="480"/>
        <w:jc w:val="left"/>
        <w:spacing w:line="360" w:lineRule="auto"/>
        <w:widowControl/>
        <w:rPr>
          <w:sz w:val="24"/>
          <w:lang w:bidi="ar"/>
        </w:rPr>
      </w:pPr>
      <w:r>
        <w:rPr>
          <w:sz w:val="24"/>
          <w:lang w:bidi="ar"/>
        </w:rPr>
        <w:t xml:space="preserve">3</w:t>
      </w:r>
      <w:r>
        <w:rPr>
          <w:sz w:val="24"/>
          <w:lang w:val="zh-TW" w:bidi="ar"/>
        </w:rPr>
        <w:t xml:space="preserve">.7</w:t>
      </w:r>
      <w:r>
        <w:rPr>
          <w:sz w:val="24"/>
          <w:lang w:val="zh-TW" w:bidi="ar"/>
        </w:rPr>
        <w:t xml:space="preserve">电子开标</w:t>
      </w:r>
      <w:r/>
    </w:p>
    <w:p>
      <w:pPr>
        <w:ind w:firstLine="480"/>
        <w:spacing w:line="360" w:lineRule="auto"/>
        <w:rPr>
          <w:sz w:val="24"/>
          <w:lang w:bidi="ar"/>
        </w:rPr>
      </w:pPr>
      <w:r>
        <w:rPr>
          <w:rFonts w:hint="eastAsia"/>
          <w:sz w:val="24"/>
          <w:lang w:val="zh-TW" w:bidi="ar"/>
        </w:rPr>
        <w:t xml:space="preserve">投标人</w:t>
      </w:r>
      <w:r>
        <w:rPr>
          <w:sz w:val="24"/>
          <w:lang w:val="zh-TW" w:bidi="ar"/>
        </w:rPr>
        <w:t xml:space="preserve">使用</w:t>
      </w:r>
      <w:r>
        <w:rPr>
          <w:sz w:val="24"/>
          <w:lang w:bidi="ar"/>
        </w:rPr>
        <w:t xml:space="preserve">CA</w:t>
      </w:r>
      <w:r>
        <w:rPr>
          <w:sz w:val="24"/>
          <w:lang w:bidi="ar"/>
        </w:rPr>
        <w:t xml:space="preserve">认证证书</w:t>
      </w:r>
      <w:r>
        <w:rPr>
          <w:sz w:val="24"/>
          <w:lang w:val="zh-TW" w:bidi="ar"/>
        </w:rPr>
        <w:t xml:space="preserve">登录</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p>
    <w:p>
      <w:pPr>
        <w:ind w:firstLine="480"/>
        <w:spacing w:line="360" w:lineRule="auto"/>
        <w:rPr>
          <w:sz w:val="24"/>
          <w:lang w:val="zh-TW" w:bidi="ar"/>
        </w:rPr>
      </w:pPr>
      <w:r>
        <w:rPr>
          <w:sz w:val="24"/>
          <w:lang w:bidi="ar"/>
        </w:rPr>
        <w:t xml:space="preserve">3</w:t>
      </w:r>
      <w:r>
        <w:rPr>
          <w:rFonts w:hint="eastAsia"/>
          <w:sz w:val="24"/>
          <w:lang w:val="zh-TW" w:bidi="ar"/>
        </w:rPr>
        <w:t xml:space="preserve">.8</w:t>
      </w:r>
      <w:r>
        <w:rPr>
          <w:rFonts w:hint="eastAsia"/>
          <w:sz w:val="24"/>
          <w:lang w:val="zh-TW" w:bidi="ar"/>
        </w:rPr>
        <w:t xml:space="preserve">注意事项</w:t>
      </w:r>
      <w:r/>
    </w:p>
    <w:p>
      <w:pPr>
        <w:ind w:firstLine="480"/>
        <w:spacing w:line="360" w:lineRule="auto"/>
        <w:rPr>
          <w:sz w:val="24"/>
        </w:rPr>
      </w:pPr>
      <w:r>
        <w:rPr>
          <w:rFonts w:hint="eastAsia"/>
          <w:sz w:val="24"/>
          <w:lang w:val="zh-TW" w:bidi="ar"/>
        </w:rPr>
        <w:t xml:space="preserve">投标人在开标前应当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bidi="ar"/>
        </w:rPr>
      </w:pPr>
      <w:r>
        <w:rPr>
          <w:sz w:val="24"/>
          <w:lang w:bidi="ar"/>
        </w:rPr>
        <w:t xml:space="preserve">4</w:t>
      </w:r>
      <w:r>
        <w:rPr>
          <w:rFonts w:hint="eastAsia"/>
          <w:sz w:val="24"/>
          <w:lang w:val="zh-TW" w:bidi="ar"/>
        </w:rPr>
        <w:t xml:space="preserve">.</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pStyle w:val="1020"/>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w:t>
      </w:r>
      <w:r>
        <w:rPr>
          <w:rFonts w:ascii="Times New Roman" w:hAnsi="Times New Roman" w:eastAsia="宋体"/>
          <w:sz w:val="24"/>
          <w:szCs w:val="24"/>
        </w:rPr>
        <w:t xml:space="preserve">对本次招标提出询问，请按以下方式联系。</w:t>
      </w:r>
      <w:bookmarkEnd w:id="34"/>
      <w:r/>
      <w:bookmarkEnd w:id="35"/>
      <w:r/>
      <w:bookmarkEnd w:id="36"/>
      <w:r/>
      <w:bookmarkEnd w:id="37"/>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38" w:name="_Toc28359009"/>
      <w:r/>
      <w:bookmarkStart w:id="39" w:name="_Toc28359086"/>
      <w:r>
        <w:rPr>
          <w:sz w:val="24"/>
        </w:rPr>
        <w:t xml:space="preserve">名</w:t>
      </w:r>
      <w:r>
        <w:rPr>
          <w:sz w:val="24"/>
        </w:rPr>
        <w:t xml:space="preserve">    </w:t>
      </w:r>
      <w:r>
        <w:rPr>
          <w:sz w:val="24"/>
        </w:rPr>
        <w:t xml:space="preserve">称：</w:t>
      </w:r>
      <w:r>
        <w:rPr>
          <w:rFonts w:hint="eastAsia"/>
          <w:sz w:val="24"/>
        </w:rPr>
        <w:t xml:space="preserve">常州市武进区前黄镇人民政府</w:t>
      </w:r>
      <w:r/>
    </w:p>
    <w:p>
      <w:pPr>
        <w:ind w:left="1079" w:hanging="300"/>
        <w:jc w:val="left"/>
        <w:spacing w:line="360" w:lineRule="auto"/>
        <w:rPr>
          <w:sz w:val="24"/>
        </w:rPr>
      </w:pPr>
      <w:r>
        <w:rPr>
          <w:sz w:val="24"/>
        </w:rPr>
        <w:t xml:space="preserve">地</w:t>
      </w:r>
      <w:r>
        <w:rPr>
          <w:sz w:val="24"/>
        </w:rPr>
        <w:t xml:space="preserve">    </w:t>
      </w:r>
      <w:r>
        <w:rPr>
          <w:sz w:val="24"/>
        </w:rPr>
        <w:t xml:space="preserve">址：</w:t>
      </w:r>
      <w:r>
        <w:rPr>
          <w:rFonts w:hint="eastAsia"/>
          <w:sz w:val="24"/>
        </w:rPr>
        <w:t xml:space="preserve">常州市武进区</w:t>
      </w:r>
      <w:r>
        <w:rPr>
          <w:rFonts w:hint="eastAsia"/>
          <w:sz w:val="24"/>
        </w:rPr>
        <w:t xml:space="preserve">前灵路</w:t>
      </w:r>
      <w:r>
        <w:rPr>
          <w:rFonts w:hint="eastAsia"/>
          <w:sz w:val="24"/>
        </w:rPr>
        <w:t xml:space="preserve">88</w:t>
      </w:r>
      <w:r>
        <w:rPr>
          <w:rFonts w:hint="eastAsia"/>
          <w:sz w:val="24"/>
        </w:rPr>
        <w:t xml:space="preserve">号</w:t>
      </w:r>
      <w:r/>
    </w:p>
    <w:p>
      <w:pPr>
        <w:ind w:left="1079" w:hanging="300"/>
        <w:jc w:val="left"/>
        <w:spacing w:line="360" w:lineRule="auto"/>
        <w:rPr>
          <w:sz w:val="24"/>
          <w:u w:val="single"/>
        </w:rPr>
      </w:pPr>
      <w:r>
        <w:rPr>
          <w:sz w:val="24"/>
        </w:rPr>
        <w:t xml:space="preserve">联系方式：</w:t>
      </w:r>
      <w:r>
        <w:rPr>
          <w:rFonts w:hint="eastAsia"/>
          <w:sz w:val="24"/>
        </w:rPr>
        <w:t xml:space="preserve">胥</w:t>
      </w:r>
      <w:r>
        <w:rPr>
          <w:rFonts w:hint="eastAsia"/>
          <w:sz w:val="24"/>
        </w:rPr>
        <w:t xml:space="preserve">先生</w:t>
      </w:r>
      <w:r>
        <w:rPr>
          <w:rFonts w:hint="eastAsia"/>
          <w:sz w:val="24"/>
        </w:rPr>
        <w:t xml:space="preserve"> </w:t>
      </w:r>
      <w:r>
        <w:rPr>
          <w:sz w:val="24"/>
        </w:rPr>
        <w:t xml:space="preserve"> </w:t>
      </w:r>
      <w:r>
        <w:rPr>
          <w:sz w:val="24"/>
        </w:rPr>
        <w:t xml:space="preserve">0519-8651</w:t>
      </w:r>
      <w:r>
        <w:rPr>
          <w:rFonts w:hint="eastAsia"/>
          <w:sz w:val="24"/>
        </w:rPr>
        <w:t xml:space="preserve">1005</w:t>
      </w:r>
      <w:r/>
    </w:p>
    <w:p>
      <w:pPr>
        <w:ind w:left="1080" w:hanging="301"/>
        <w:jc w:val="left"/>
        <w:spacing w:line="360" w:lineRule="auto"/>
        <w:rPr>
          <w:b/>
          <w:sz w:val="24"/>
        </w:rPr>
      </w:pPr>
      <w:r>
        <w:rPr>
          <w:rFonts w:hint="eastAsia"/>
          <w:b/>
          <w:sz w:val="24"/>
        </w:rPr>
        <w:t xml:space="preserve">2</w:t>
      </w:r>
      <w:r>
        <w:rPr>
          <w:b/>
          <w:sz w:val="24"/>
        </w:rPr>
        <w:t xml:space="preserve">.</w:t>
      </w:r>
      <w:r>
        <w:rPr>
          <w:b/>
          <w:sz w:val="24"/>
        </w:rPr>
        <w:t xml:space="preserve">采购代理机构信息</w:t>
      </w:r>
      <w:bookmarkEnd w:id="38"/>
      <w:r/>
      <w:bookmarkEnd w:id="39"/>
      <w:r/>
      <w:r/>
    </w:p>
    <w:p>
      <w:pPr>
        <w:ind w:left="1079" w:hanging="300"/>
        <w:jc w:val="left"/>
        <w:spacing w:line="360" w:lineRule="auto"/>
        <w:rPr>
          <w:sz w:val="24"/>
        </w:rPr>
      </w:pPr>
      <w:r/>
      <w:bookmarkStart w:id="40" w:name="_Toc28359010"/>
      <w:r/>
      <w:bookmarkStart w:id="41" w:name="_Toc28359087"/>
      <w:r>
        <w:rPr>
          <w:sz w:val="24"/>
        </w:rPr>
        <w:t xml:space="preserve">名</w:t>
      </w:r>
      <w:r>
        <w:rPr>
          <w:sz w:val="24"/>
        </w:rPr>
        <w:t xml:space="preserve">    </w:t>
      </w:r>
      <w:r>
        <w:rPr>
          <w:sz w:val="24"/>
        </w:rPr>
        <w:t xml:space="preserve">称：</w:t>
      </w:r>
      <w:r>
        <w:rPr>
          <w:rFonts w:hint="eastAsia"/>
          <w:sz w:val="24"/>
        </w:rPr>
        <w:t xml:space="preserve">常州明镜工程咨询有限公司</w:t>
      </w:r>
      <w:r/>
    </w:p>
    <w:p>
      <w:pPr>
        <w:ind w:left="1079" w:hanging="300"/>
        <w:jc w:val="left"/>
        <w:spacing w:line="360" w:lineRule="auto"/>
        <w:rPr>
          <w:sz w:val="24"/>
        </w:rPr>
      </w:pPr>
      <w:r>
        <w:rPr>
          <w:sz w:val="24"/>
        </w:rPr>
        <w:t xml:space="preserve">地</w:t>
      </w:r>
      <w:r>
        <w:rPr>
          <w:sz w:val="24"/>
        </w:rPr>
        <w:t xml:space="preserve">    </w:t>
      </w:r>
      <w:r>
        <w:rPr>
          <w:sz w:val="24"/>
        </w:rPr>
        <w:t xml:space="preserve">址：常州</w:t>
      </w:r>
      <w:r>
        <w:rPr>
          <w:sz w:val="24"/>
        </w:rPr>
        <w:t xml:space="preserve">科教城</w:t>
      </w:r>
      <w:r>
        <w:rPr>
          <w:sz w:val="24"/>
        </w:rPr>
        <w:t xml:space="preserve">青峰</w:t>
      </w:r>
      <w:r>
        <w:rPr>
          <w:sz w:val="24"/>
        </w:rPr>
        <w:t xml:space="preserve">创元大厦</w:t>
      </w:r>
      <w:r>
        <w:rPr>
          <w:sz w:val="24"/>
        </w:rPr>
        <w:t xml:space="preserve">8</w:t>
      </w:r>
      <w:r>
        <w:rPr>
          <w:sz w:val="24"/>
        </w:rPr>
        <w:t xml:space="preserve">楼</w:t>
      </w:r>
      <w:r/>
    </w:p>
    <w:p>
      <w:pPr>
        <w:ind w:left="1079" w:hanging="300"/>
        <w:jc w:val="left"/>
        <w:spacing w:line="360" w:lineRule="auto"/>
        <w:rPr>
          <w:sz w:val="24"/>
          <w:u w:val="single"/>
        </w:rPr>
      </w:pPr>
      <w:r>
        <w:rPr>
          <w:sz w:val="24"/>
        </w:rPr>
        <w:t xml:space="preserve">联系方式：</w:t>
      </w:r>
      <w:r>
        <w:rPr>
          <w:rFonts w:hint="eastAsia"/>
          <w:sz w:val="24"/>
        </w:rPr>
        <w:t xml:space="preserve">何奕韬</w:t>
      </w:r>
      <w:r>
        <w:rPr>
          <w:rFonts w:hint="eastAsia"/>
          <w:sz w:val="24"/>
        </w:rPr>
        <w:t xml:space="preserve">  </w:t>
      </w:r>
      <w:r>
        <w:rPr>
          <w:rFonts w:hint="eastAsia"/>
          <w:sz w:val="24"/>
        </w:rPr>
        <w:t xml:space="preserve">18951200368</w:t>
      </w:r>
      <w:r/>
    </w:p>
    <w:p>
      <w:pPr>
        <w:ind w:firstLine="723"/>
        <w:spacing w:line="360" w:lineRule="auto"/>
        <w:rPr>
          <w:b/>
          <w:sz w:val="24"/>
          <w:u w:val="single"/>
        </w:rPr>
      </w:pPr>
      <w:r>
        <w:rPr>
          <w:rFonts w:hint="eastAsia"/>
          <w:b/>
          <w:sz w:val="24"/>
        </w:rPr>
        <w:t xml:space="preserve">3</w:t>
      </w:r>
      <w:r>
        <w:rPr>
          <w:b/>
          <w:sz w:val="24"/>
        </w:rPr>
        <w:t xml:space="preserve">.</w:t>
      </w:r>
      <w:r>
        <w:rPr>
          <w:b/>
          <w:sz w:val="24"/>
        </w:rPr>
        <w:t xml:space="preserve">项目联系方式</w:t>
      </w:r>
      <w:bookmarkEnd w:id="40"/>
      <w:r/>
      <w:bookmarkEnd w:id="41"/>
      <w:r/>
      <w:r/>
    </w:p>
    <w:p>
      <w:pPr>
        <w:pStyle w:val="1220"/>
        <w:ind w:firstLine="720"/>
        <w:spacing w:line="360" w:lineRule="auto"/>
        <w:rPr>
          <w:rFonts w:hint="default" w:ascii="Times New Roman" w:hAnsi="Times New Roman"/>
          <w:sz w:val="24"/>
          <w:szCs w:val="24"/>
        </w:rPr>
      </w:pPr>
      <w:r>
        <w:rPr>
          <w:rFonts w:hint="default" w:ascii="Times New Roman" w:hAnsi="Times New Roman"/>
          <w:sz w:val="24"/>
          <w:szCs w:val="24"/>
        </w:rPr>
        <w:t xml:space="preserve">项目联系人：</w:t>
      </w:r>
      <w:r>
        <w:rPr>
          <w:rFonts w:ascii="Times New Roman" w:hAnsi="Times New Roman"/>
          <w:sz w:val="24"/>
          <w:szCs w:val="24"/>
        </w:rPr>
        <w:t xml:space="preserve">杜卫平</w:t>
      </w:r>
      <w:r/>
    </w:p>
    <w:p>
      <w:pPr>
        <w:pStyle w:val="1220"/>
        <w:ind w:firstLine="720"/>
        <w:spacing w:line="360" w:lineRule="auto"/>
        <w:rPr>
          <w:rFonts w:hint="default" w:ascii="Times New Roman" w:hAnsi="Times New Roman"/>
          <w:sz w:val="24"/>
          <w:szCs w:val="24"/>
        </w:rPr>
      </w:pPr>
      <w:r>
        <w:rPr>
          <w:rFonts w:hint="default" w:ascii="Times New Roman" w:hAnsi="Times New Roman"/>
          <w:sz w:val="24"/>
        </w:rPr>
        <w:t xml:space="preserve">电</w:t>
      </w:r>
      <w:r>
        <w:rPr>
          <w:rFonts w:hint="default" w:ascii="Times New Roman" w:hAnsi="Times New Roman"/>
          <w:sz w:val="24"/>
        </w:rPr>
        <w:t xml:space="preserve">      </w:t>
      </w:r>
      <w:r>
        <w:rPr>
          <w:rFonts w:hint="default" w:ascii="Times New Roman" w:hAnsi="Times New Roman"/>
          <w:sz w:val="24"/>
        </w:rPr>
        <w:t xml:space="preserve">话：</w:t>
      </w:r>
      <w:r>
        <w:rPr>
          <w:rFonts w:ascii="Times New Roman" w:hAnsi="Times New Roman"/>
          <w:sz w:val="24"/>
          <w:szCs w:val="24"/>
        </w:rPr>
        <w:t xml:space="preserve">13815071155</w:t>
      </w:r>
      <w:r/>
    </w:p>
    <w:p>
      <w:pPr>
        <w:pStyle w:val="1220"/>
        <w:ind w:firstLine="720"/>
        <w:spacing w:line="360" w:lineRule="auto"/>
        <w:rPr>
          <w:rFonts w:hint="default" w:ascii="Times New Roman" w:hAnsi="Times New Roman"/>
          <w:sz w:val="24"/>
        </w:rPr>
      </w:pPr>
      <w:r>
        <w:rPr>
          <w:rFonts w:ascii="Times New Roman" w:hAnsi="Times New Roman"/>
          <w:sz w:val="24"/>
        </w:rPr>
        <w:t xml:space="preserve">上述个人信息由于工作需要，</w:t>
      </w:r>
      <w:r>
        <w:rPr>
          <w:rFonts w:ascii="Times New Roman" w:hAnsi="Times New Roman"/>
          <w:sz w:val="24"/>
        </w:rPr>
        <w:t xml:space="preserve">经机构</w:t>
      </w:r>
      <w:r>
        <w:rPr>
          <w:rFonts w:ascii="Times New Roman" w:hAnsi="Times New Roman"/>
          <w:sz w:val="24"/>
        </w:rPr>
        <w:t xml:space="preserve">或本人同意对外公布。</w:t>
      </w:r>
      <w:r/>
    </w:p>
    <w:p>
      <w:pPr>
        <w:pStyle w:val="1220"/>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6"/>
          <w:szCs w:val="36"/>
        </w:rPr>
        <w:outlineLvl w:val="0"/>
      </w:pPr>
      <w:r>
        <w:rPr>
          <w:sz w:val="24"/>
        </w:rPr>
        <w:br w:type="page" w:clear="all"/>
      </w:r>
      <w:bookmarkStart w:id="42" w:name="_Toc353873938"/>
      <w:r/>
      <w:bookmarkStart w:id="43" w:name="_Toc127151777"/>
      <w:r/>
      <w:bookmarkStart w:id="44" w:name="_Toc195842950"/>
      <w:r/>
      <w:bookmarkStart w:id="45" w:name="_Toc305158928"/>
      <w:r/>
      <w:bookmarkStart w:id="46" w:name="_Toc163804580"/>
      <w:r/>
      <w:bookmarkStart w:id="47" w:name="_Toc150774783"/>
      <w:r/>
      <w:bookmarkStart w:id="48" w:name="_Toc226965856"/>
      <w:r/>
      <w:bookmarkStart w:id="49" w:name="_Toc353825548"/>
      <w:r/>
      <w:bookmarkStart w:id="50" w:name="_Toc127161488"/>
      <w:r/>
      <w:bookmarkStart w:id="51" w:name="_Toc265228423"/>
      <w:r/>
      <w:bookmarkStart w:id="52" w:name="_Toc512937850"/>
      <w:r/>
      <w:bookmarkStart w:id="53" w:name="_Toc305158854"/>
      <w:r/>
      <w:bookmarkStart w:id="54" w:name="_Toc264969275"/>
      <w:r/>
      <w:bookmarkStart w:id="55" w:name="_Toc140257873"/>
      <w:r>
        <w:rPr>
          <w:b/>
          <w:sz w:val="36"/>
          <w:szCs w:val="36"/>
        </w:rPr>
        <w:t xml:space="preserve">第二章</w:t>
      </w:r>
      <w:r>
        <w:rPr>
          <w:b/>
          <w:sz w:val="36"/>
          <w:szCs w:val="36"/>
        </w:rPr>
        <w:t xml:space="preserve">   </w:t>
      </w:r>
      <w:r>
        <w:rPr>
          <w:b/>
          <w:sz w:val="36"/>
          <w:szCs w:val="36"/>
        </w:rPr>
        <w:t xml:space="preserve">投标人须知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pStyle w:val="1020"/>
        <w:spacing w:before="0" w:line="360" w:lineRule="auto"/>
        <w:tabs>
          <w:tab w:val="center" w:pos="4592" w:leader="none"/>
          <w:tab w:val="left" w:pos="7860" w:leader="none"/>
        </w:tabs>
        <w:rPr>
          <w:rFonts w:ascii="Times New Roman" w:hAnsi="Times New Roman" w:eastAsia="宋体"/>
          <w:sz w:val="28"/>
        </w:rPr>
      </w:pPr>
      <w:r/>
      <w:bookmarkStart w:id="56" w:name="_Toc164229214"/>
      <w:r/>
      <w:bookmarkStart w:id="57" w:name="_Toc151193617"/>
      <w:r/>
      <w:bookmarkStart w:id="58" w:name="_Toc150774619"/>
      <w:r/>
      <w:bookmarkStart w:id="59" w:name="_Toc195842884"/>
      <w:r/>
      <w:bookmarkStart w:id="60" w:name="_Toc151193907"/>
      <w:r/>
      <w:bookmarkStart w:id="61" w:name="_Toc127161433"/>
      <w:r/>
      <w:bookmarkStart w:id="62" w:name="_Toc142311021"/>
      <w:r/>
      <w:bookmarkStart w:id="63" w:name="_Toc150774724"/>
      <w:r/>
      <w:bookmarkStart w:id="64" w:name="_Toc151193689"/>
      <w:r/>
      <w:bookmarkStart w:id="65" w:name="_Toc127151519"/>
      <w:r/>
      <w:bookmarkStart w:id="66" w:name="_Toc226965792"/>
      <w:r/>
      <w:bookmarkStart w:id="67" w:name="_Toc151193761"/>
      <w:r/>
      <w:bookmarkStart w:id="68" w:name="_Toc164229360"/>
      <w:r/>
      <w:bookmarkStart w:id="69" w:name="_Toc226965709"/>
      <w:r/>
      <w:bookmarkStart w:id="70" w:name="_Toc151190146"/>
      <w:r/>
      <w:bookmarkStart w:id="71" w:name="_Toc164608788"/>
      <w:r/>
      <w:bookmarkStart w:id="72" w:name="_Toc150509270"/>
      <w:r/>
      <w:bookmarkStart w:id="73" w:name="_Toc164351613"/>
      <w:r/>
      <w:bookmarkStart w:id="74" w:name="_Toc149720812"/>
      <w:r/>
      <w:bookmarkStart w:id="75" w:name="_Toc164608633"/>
      <w:r/>
      <w:bookmarkStart w:id="76" w:name="_Toc226337215"/>
      <w:r/>
      <w:bookmarkStart w:id="77" w:name="_Toc151193833"/>
      <w:r/>
      <w:bookmarkStart w:id="78" w:name="_Toc520356144"/>
      <w:r/>
      <w:bookmarkStart w:id="79" w:name="_Toc127151720"/>
      <w:r/>
      <w:bookmarkStart w:id="80" w:name="_Toc150480757"/>
      <w:r/>
      <w:bookmarkStart w:id="81" w:name="_Toc226309763"/>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rFonts w:hint="eastAsia" w:ascii="宋体" w:hAnsi="宋体"/>
        </w:rPr>
        <w:t xml:space="preserve">■</w:t>
      </w:r>
      <w:r>
        <w:rPr>
          <w:sz w:val="24"/>
        </w:rPr>
        <w:t xml:space="preserve">”</w:t>
      </w:r>
      <w:r>
        <w:rPr>
          <w:sz w:val="24"/>
        </w:rPr>
        <w:t xml:space="preserve">的选项意为适用于本项目，标记</w:t>
      </w:r>
      <w:r>
        <w:rPr>
          <w:sz w:val="24"/>
        </w:rPr>
        <w:t xml:space="preserve">“</w:t>
      </w:r>
      <w:r>
        <w:rPr>
          <w:rFonts w:hint="eastAsia" w:ascii="宋体" w:hAnsi="宋体"/>
        </w:rPr>
        <w:t xml:space="preserve">□</w:t>
      </w:r>
      <w:r>
        <w:rPr>
          <w:sz w:val="24"/>
        </w:rPr>
        <w:t xml:space="preserve">”</w:t>
      </w:r>
      <w:r>
        <w:rPr>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220"/>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u w:val="single"/>
              </w:rPr>
            </w:pPr>
            <w:r>
              <w:rPr>
                <w:rFonts w:hint="eastAsia" w:ascii="宋体" w:hAnsi="宋体"/>
              </w:rPr>
              <w:t xml:space="preserve">□</w:t>
            </w:r>
            <w:r>
              <w:rPr>
                <w:sz w:val="24"/>
              </w:rPr>
              <w:t xml:space="preserve">货物</w:t>
            </w:r>
            <w:r/>
          </w:p>
        </w:tc>
      </w:tr>
      <w:tr>
        <w:trPr>
          <w:jc w:val="center"/>
          <w:trHeight w:val="20"/>
        </w:trPr>
        <w:tc>
          <w:tcPr>
            <w:tcW w:w="988" w:type="dxa"/>
            <w:vAlign w:val="center"/>
            <w:textDirection w:val="lrTb"/>
            <w:noWrap w:val="false"/>
          </w:tcPr>
          <w:p>
            <w:pPr>
              <w:pStyle w:val="1220"/>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cantSplit/>
          <w:jc w:val="center"/>
          <w:trHeight w:val="20"/>
        </w:trPr>
        <w:tc>
          <w:tcPr>
            <w:tcW w:w="988" w:type="dxa"/>
            <w:vAlign w:val="center"/>
            <w:vMerge w:val="restart"/>
            <w:textDirection w:val="lrTb"/>
            <w:noWrap w:val="false"/>
          </w:tcPr>
          <w:p>
            <w:pPr>
              <w:pStyle w:val="1220"/>
              <w:jc w:val="center"/>
              <w:rPr>
                <w:rFonts w:hint="default"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pStyle w:val="1220"/>
              <w:rPr>
                <w:rFonts w:hint="default"/>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p>
          <w:p>
            <w:pPr>
              <w:pStyle w:val="1220"/>
              <w:rPr>
                <w:rFonts w:hint="default"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p>
        </w:tc>
      </w:tr>
      <w:tr>
        <w:trPr>
          <w:cantSplit/>
          <w:jc w:val="center"/>
          <w:trHeight w:val="20"/>
        </w:trPr>
        <w:tc>
          <w:tcPr>
            <w:tcW w:w="988" w:type="dxa"/>
            <w:vAlign w:val="center"/>
            <w:vMerge w:val="continue"/>
            <w:textDirection w:val="lrTb"/>
            <w:noWrap w:val="false"/>
          </w:tcPr>
          <w:p>
            <w:pPr>
              <w:pStyle w:val="1220"/>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sz w:val="24"/>
                <w:u w:val="single"/>
              </w:rPr>
              <w:t xml:space="preserve"> / </w:t>
            </w:r>
            <w:r>
              <w:rPr>
                <w:sz w:val="24"/>
              </w:rPr>
              <w:t xml:space="preserve">。</w:t>
            </w:r>
            <w:r/>
          </w:p>
        </w:tc>
      </w:tr>
      <w:tr>
        <w:trPr>
          <w:jc w:val="center"/>
          <w:trHeight w:val="1535"/>
        </w:trPr>
        <w:tc>
          <w:tcPr>
            <w:tcW w:w="988" w:type="dxa"/>
            <w:vAlign w:val="center"/>
            <w:textDirection w:val="lrTb"/>
            <w:noWrap w:val="false"/>
          </w:tcPr>
          <w:p>
            <w:pPr>
              <w:pStyle w:val="1220"/>
              <w:jc w:val="center"/>
              <w:rPr>
                <w:rFonts w:hint="default" w:ascii="Times New Roman" w:hAnsi="Times New Roman"/>
                <w:sz w:val="24"/>
                <w:szCs w:val="24"/>
              </w:rPr>
            </w:pPr>
            <w:r>
              <w:rPr>
                <w:rFonts w:ascii="Times New Roman" w:hAnsi="Times New Roman"/>
                <w:sz w:val="24"/>
                <w:szCs w:val="24"/>
              </w:rPr>
              <w:t xml:space="preserve">4.2.5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rFonts w:hint="eastAsia"/>
                <w:sz w:val="24"/>
              </w:rPr>
              <w:t xml:space="preserve">本项目属于</w:t>
            </w:r>
            <w:r>
              <w:rPr>
                <w:rFonts w:hint="eastAsia"/>
                <w:sz w:val="24"/>
                <w:u w:val="single"/>
              </w:rPr>
              <w:t xml:space="preserve">服务类</w:t>
            </w:r>
            <w:r>
              <w:rPr>
                <w:rFonts w:hint="eastAsia"/>
                <w:sz w:val="24"/>
              </w:rPr>
              <w:t xml:space="preserve">，</w:t>
            </w:r>
            <w:r>
              <w:rPr>
                <w:sz w:val="24"/>
              </w:rPr>
              <w:t xml:space="preserve">采购标的对应的中小企业划分标准所属行业：</w:t>
            </w:r>
            <w:r>
              <w:rPr>
                <w:rFonts w:hint="eastAsia"/>
                <w:sz w:val="24"/>
                <w:u w:val="single"/>
              </w:rPr>
              <w:t xml:space="preserve">其他未列明行业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708"/>
        </w:trPr>
        <w:tc>
          <w:tcPr>
            <w:tcW w:w="988" w:type="dxa"/>
            <w:vAlign w:val="center"/>
            <w:textDirection w:val="lrTb"/>
            <w:noWrap w:val="false"/>
          </w:tcPr>
          <w:p>
            <w:pPr>
              <w:pStyle w:val="1220"/>
              <w:jc w:val="center"/>
              <w:rPr>
                <w:rFonts w:hint="default" w:ascii="Times New Roman" w:hAnsi="Times New Roman"/>
                <w:sz w:val="24"/>
                <w:szCs w:val="24"/>
              </w:rPr>
            </w:pPr>
            <w:r>
              <w:rPr>
                <w:rFonts w:ascii="Times New Roman" w:hAnsi="Times New Roman"/>
                <w:sz w:val="24"/>
                <w:szCs w:val="24"/>
              </w:rPr>
              <w:t xml:space="preserve">4.2.6</w:t>
            </w:r>
            <w:r/>
          </w:p>
        </w:tc>
        <w:tc>
          <w:tcPr>
            <w:tcW w:w="1701" w:type="dxa"/>
            <w:vAlign w:val="center"/>
            <w:textDirection w:val="lrTb"/>
            <w:noWrap w:val="false"/>
          </w:tcPr>
          <w:p>
            <w:pPr>
              <w:jc w:val="center"/>
              <w:rPr>
                <w:sz w:val="24"/>
              </w:rPr>
            </w:pPr>
            <w:r>
              <w:rPr>
                <w:rFonts w:hint="eastAsia"/>
                <w:sz w:val="24"/>
              </w:rPr>
              <w:t xml:space="preserve">本国产品政策支持</w:t>
            </w:r>
            <w:r/>
          </w:p>
        </w:tc>
        <w:tc>
          <w:tcPr>
            <w:tcW w:w="7540" w:type="dxa"/>
            <w:vAlign w:val="center"/>
            <w:textDirection w:val="lrTb"/>
            <w:noWrap w:val="false"/>
          </w:tcPr>
          <w:p>
            <w:pPr>
              <w:jc w:val="left"/>
              <w:rPr>
                <w:sz w:val="24"/>
              </w:rPr>
            </w:pPr>
            <w:r>
              <w:rPr>
                <w:rFonts w:hint="eastAsia"/>
                <w:sz w:val="24"/>
              </w:rPr>
              <w:t xml:space="preserve">关于对采购本国产品给予政策支持，本项目：</w:t>
            </w:r>
            <w:r>
              <w:rPr>
                <w:rFonts w:hint="eastAsia" w:ascii="宋体" w:hAnsi="宋体"/>
              </w:rPr>
              <w:t xml:space="preserve">□</w:t>
            </w:r>
            <w:r>
              <w:rPr>
                <w:rFonts w:hint="eastAsia"/>
                <w:sz w:val="24"/>
              </w:rPr>
              <w:t xml:space="preserve">适用</w:t>
            </w:r>
            <w:r>
              <w:rPr>
                <w:rFonts w:hint="eastAsia"/>
                <w:sz w:val="24"/>
              </w:rPr>
              <w:t xml:space="preserve"> </w:t>
            </w:r>
            <w:r>
              <w:rPr>
                <w:rFonts w:hint="eastAsia" w:ascii="宋体" w:hAnsi="宋体"/>
              </w:rPr>
              <w:t xml:space="preserve">■</w:t>
            </w:r>
            <w:r>
              <w:rPr>
                <w:rFonts w:hint="eastAsia"/>
                <w:sz w:val="24"/>
              </w:rPr>
              <w:t xml:space="preserve">不适用。</w:t>
            </w:r>
            <w:r/>
          </w:p>
          <w:p>
            <w:pPr>
              <w:jc w:val="lef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708"/>
        </w:trPr>
        <w:tc>
          <w:tcPr>
            <w:tcW w:w="988" w:type="dxa"/>
            <w:vAlign w:val="center"/>
            <w:textDirection w:val="lrTb"/>
            <w:noWrap w:val="false"/>
          </w:tcPr>
          <w:p>
            <w:pPr>
              <w:pStyle w:val="1220"/>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sz w:val="24"/>
                <w:u w:val="single"/>
              </w:rPr>
              <w:t xml:space="preserve">/ </w:t>
            </w:r>
            <w:r>
              <w:rPr>
                <w:sz w:val="24"/>
              </w:rPr>
              <w:t xml:space="preserve">。</w:t>
            </w:r>
            <w:r/>
          </w:p>
        </w:tc>
      </w:tr>
      <w:tr>
        <w:trPr>
          <w:jc w:val="center"/>
          <w:trHeight w:val="608"/>
        </w:trPr>
        <w:tc>
          <w:tcPr>
            <w:tcW w:w="988" w:type="dxa"/>
            <w:vAlign w:val="center"/>
            <w:textDirection w:val="lrTb"/>
            <w:noWrap w:val="false"/>
          </w:tcPr>
          <w:p>
            <w:pPr>
              <w:pStyle w:val="1220"/>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574"/>
        </w:trPr>
        <w:tc>
          <w:tcPr>
            <w:tcW w:w="988" w:type="dxa"/>
            <w:vAlign w:val="center"/>
            <w:textDirection w:val="lrTb"/>
            <w:noWrap w:val="false"/>
          </w:tcPr>
          <w:p>
            <w:pPr>
              <w:pStyle w:val="1220"/>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1535"/>
        </w:trPr>
        <w:tc>
          <w:tcPr>
            <w:tcW w:w="988" w:type="dxa"/>
            <w:vAlign w:val="center"/>
            <w:textDirection w:val="lrTb"/>
            <w:noWrap w:val="false"/>
          </w:tcPr>
          <w:p>
            <w:pPr>
              <w:pStyle w:val="1220"/>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p>
          <w:p>
            <w:pPr>
              <w:jc w:val="left"/>
              <w:rPr>
                <w:sz w:val="24"/>
              </w:rPr>
            </w:pPr>
            <w:r>
              <w:rPr>
                <w:sz w:val="24"/>
              </w:rPr>
              <w:t xml:space="preserve">（</w:t>
            </w:r>
            <w:r>
              <w:rPr>
                <w:sz w:val="24"/>
              </w:rPr>
              <w:t xml:space="preserve">1</w:t>
            </w:r>
            <w:r>
              <w:rPr>
                <w:sz w:val="24"/>
              </w:rPr>
              <w:t xml:space="preserve">）可以分包履行的具体内容：</w:t>
            </w:r>
            <w:r>
              <w:rPr>
                <w:rFonts w:hint="eastAsia"/>
                <w:sz w:val="24"/>
                <w:u w:val="single"/>
              </w:rPr>
              <w:t xml:space="preserve"> </w:t>
            </w:r>
            <w:r>
              <w:rPr>
                <w:rFonts w:hint="eastAsia"/>
                <w:sz w:val="24"/>
                <w:u w:val="single"/>
              </w:rPr>
              <w:t xml:space="preserve">/</w:t>
            </w:r>
            <w:r>
              <w:rPr>
                <w:sz w:val="24"/>
                <w:u w:val="single"/>
              </w:rPr>
              <w:t xml:space="preserve"> </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3</w:t>
            </w:r>
            <w:r>
              <w:rPr>
                <w:sz w:val="24"/>
              </w:rPr>
              <w:t xml:space="preserve">）其他要求：</w:t>
            </w:r>
            <w:r>
              <w:rPr>
                <w:rFonts w:hint="eastAsia"/>
                <w:sz w:val="24"/>
                <w:u w:val="single"/>
              </w:rPr>
              <w:t xml:space="preserve"> </w:t>
            </w:r>
            <w:r>
              <w:rPr>
                <w:sz w:val="24"/>
                <w:u w:val="single"/>
              </w:rPr>
              <w:t xml:space="preserve">/ </w:t>
            </w:r>
            <w:r>
              <w:rPr>
                <w:sz w:val="24"/>
              </w:rPr>
              <w:t xml:space="preserve">。</w:t>
            </w:r>
            <w:r/>
          </w:p>
        </w:tc>
      </w:tr>
      <w:tr>
        <w:trPr>
          <w:jc w:val="center"/>
          <w:trHeight w:val="1535"/>
        </w:trPr>
        <w:tc>
          <w:tcPr>
            <w:tcW w:w="988" w:type="dxa"/>
            <w:vAlign w:val="center"/>
            <w:textDirection w:val="lrTb"/>
            <w:noWrap w:val="false"/>
          </w:tcPr>
          <w:p>
            <w:pPr>
              <w:pStyle w:val="1220"/>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rPr>
            </w:pPr>
            <w:r>
              <w:rPr>
                <w:rFonts w:hint="eastAsia"/>
                <w:sz w:val="24"/>
                <w:u w:val="single"/>
              </w:rPr>
              <w:t xml:space="preserve">投标人对招标文件如有疑问，请将疑问于</w:t>
            </w:r>
            <w:r>
              <w:rPr>
                <w:rFonts w:hint="eastAsia"/>
                <w:sz w:val="24"/>
                <w:u w:val="single"/>
              </w:rPr>
              <w:t xml:space="preserve">202</w:t>
            </w:r>
            <w:r>
              <w:rPr>
                <w:rFonts w:hint="eastAsia"/>
                <w:sz w:val="24"/>
                <w:u w:val="single"/>
              </w:rPr>
              <w:t xml:space="preserve">6</w:t>
            </w:r>
            <w:r>
              <w:rPr>
                <w:rFonts w:hint="eastAsia"/>
                <w:sz w:val="24"/>
                <w:u w:val="single"/>
              </w:rPr>
              <w:t xml:space="preserve">年</w:t>
            </w:r>
            <w:r>
              <w:rPr>
                <w:rFonts w:hint="eastAsia"/>
                <w:sz w:val="24"/>
                <w:u w:val="single"/>
              </w:rPr>
              <w:t xml:space="preserve">5</w:t>
            </w:r>
            <w:r>
              <w:rPr>
                <w:rFonts w:hint="eastAsia"/>
                <w:sz w:val="24"/>
                <w:u w:val="single"/>
              </w:rPr>
              <w:t xml:space="preserve">月</w:t>
            </w:r>
            <w:r>
              <w:rPr>
                <w:rFonts w:hint="eastAsia"/>
                <w:sz w:val="24"/>
                <w:u w:val="single"/>
              </w:rPr>
              <w:t xml:space="preserve">15</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w:t>
            </w:r>
            <w:r>
              <w:rPr>
                <w:rFonts w:hint="eastAsia"/>
                <w:sz w:val="24"/>
                <w:u w:val="single"/>
              </w:rPr>
              <w:t xml:space="preserve">00</w:t>
            </w:r>
            <w:r>
              <w:rPr>
                <w:rFonts w:hint="eastAsia"/>
                <w:sz w:val="24"/>
                <w:u w:val="single"/>
              </w:rPr>
              <w:t xml:space="preserve">分（北京时间）前以书面形式提交或发电子邮件至</w:t>
            </w:r>
            <w:r>
              <w:rPr>
                <w:rFonts w:hint="eastAsia"/>
                <w:sz w:val="24"/>
                <w:u w:val="single"/>
              </w:rPr>
              <w:t xml:space="preserve">常州明镜工程咨询有限公司</w:t>
            </w:r>
            <w:r>
              <w:rPr>
                <w:rFonts w:hint="eastAsia"/>
                <w:sz w:val="24"/>
                <w:u w:val="single"/>
              </w:rPr>
              <w:t xml:space="preserve">。</w:t>
            </w:r>
            <w:r>
              <w:rPr>
                <w:sz w:val="24"/>
                <w:u w:val="single"/>
              </w:rPr>
              <w:t xml:space="preserve">邮箱：</w:t>
            </w:r>
            <w:hyperlink r:id="rId25" w:tooltip="mailto:394676860@qq.com" w:history="1">
              <w:r>
                <w:rPr>
                  <w:rFonts w:hint="eastAsia"/>
                  <w:sz w:val="24"/>
                  <w:u w:val="single"/>
                </w:rPr>
                <w:t xml:space="preserve">394676860@</w:t>
              </w:r>
              <w:r>
                <w:rPr>
                  <w:sz w:val="24"/>
                  <w:u w:val="single"/>
                </w:rPr>
                <w:t xml:space="preserve">qq.com</w:t>
              </w:r>
            </w:hyperlink>
            <w:r>
              <w:rPr>
                <w:rFonts w:hint="eastAsia"/>
                <w:sz w:val="24"/>
                <w:u w:val="single"/>
              </w:rPr>
              <w:t xml:space="preserve">。</w:t>
            </w:r>
            <w:r/>
          </w:p>
        </w:tc>
      </w:tr>
      <w:tr>
        <w:trPr>
          <w:jc w:val="center"/>
          <w:trHeight w:val="1535"/>
        </w:trPr>
        <w:tc>
          <w:tcPr>
            <w:tcW w:w="988" w:type="dxa"/>
            <w:vAlign w:val="center"/>
            <w:textDirection w:val="lrTb"/>
            <w:noWrap w:val="false"/>
          </w:tcPr>
          <w:p>
            <w:pPr>
              <w:pStyle w:val="1220"/>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常州明镜工程咨询有限公司总经理室</w:t>
            </w:r>
            <w:r>
              <w:rPr>
                <w:sz w:val="24"/>
              </w:rPr>
              <w:t xml:space="preserve">；</w:t>
            </w:r>
            <w:r/>
          </w:p>
          <w:p>
            <w:pPr>
              <w:jc w:val="left"/>
              <w:rPr>
                <w:sz w:val="24"/>
              </w:rPr>
            </w:pPr>
            <w:r>
              <w:rPr>
                <w:sz w:val="24"/>
              </w:rPr>
              <w:t xml:space="preserve">联系电话：</w:t>
            </w:r>
            <w:r>
              <w:rPr>
                <w:sz w:val="24"/>
                <w:u w:val="single"/>
              </w:rPr>
              <w:t xml:space="preserve">13815071155</w:t>
            </w:r>
            <w:r>
              <w:rPr>
                <w:sz w:val="24"/>
              </w:rPr>
              <w:t xml:space="preserve">；</w:t>
            </w:r>
            <w:r/>
          </w:p>
          <w:p>
            <w:pPr>
              <w:jc w:val="left"/>
              <w:rPr>
                <w:sz w:val="24"/>
              </w:rPr>
            </w:pPr>
            <w:r>
              <w:rPr>
                <w:sz w:val="24"/>
              </w:rPr>
              <w:t xml:space="preserve">通讯地址：</w:t>
            </w:r>
            <w:r>
              <w:rPr>
                <w:sz w:val="24"/>
                <w:u w:val="single"/>
              </w:rPr>
              <w:t xml:space="preserve">常州</w:t>
            </w:r>
            <w:r>
              <w:rPr>
                <w:sz w:val="24"/>
                <w:u w:val="single"/>
              </w:rPr>
              <w:t xml:space="preserve">科教城</w:t>
            </w:r>
            <w:r>
              <w:rPr>
                <w:sz w:val="24"/>
                <w:u w:val="single"/>
              </w:rPr>
              <w:t xml:space="preserve">青峰</w:t>
            </w:r>
            <w:r>
              <w:rPr>
                <w:sz w:val="24"/>
                <w:u w:val="single"/>
              </w:rPr>
              <w:t xml:space="preserve">创元大厦</w:t>
            </w:r>
            <w:r>
              <w:rPr>
                <w:sz w:val="24"/>
                <w:u w:val="single"/>
              </w:rPr>
              <w:t xml:space="preserve">8</w:t>
            </w:r>
            <w:r>
              <w:rPr>
                <w:sz w:val="24"/>
                <w:u w:val="single"/>
              </w:rPr>
              <w:t xml:space="preserve">楼</w:t>
            </w:r>
            <w:r>
              <w:rPr>
                <w:sz w:val="24"/>
              </w:rPr>
              <w:t xml:space="preserve">。</w:t>
            </w:r>
            <w:r/>
          </w:p>
        </w:tc>
      </w:tr>
      <w:tr>
        <w:trPr>
          <w:jc w:val="center"/>
          <w:trHeight w:val="1535"/>
        </w:trPr>
        <w:tc>
          <w:tcPr>
            <w:tcW w:w="988" w:type="dxa"/>
            <w:vAlign w:val="center"/>
            <w:textDirection w:val="lrTb"/>
            <w:noWrap w:val="false"/>
          </w:tcPr>
          <w:p>
            <w:pPr>
              <w:pStyle w:val="1220"/>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中标单位</w:t>
            </w:r>
            <w:r/>
          </w:p>
          <w:p>
            <w:pPr>
              <w:jc w:val="left"/>
              <w:rPr>
                <w:sz w:val="24"/>
              </w:rPr>
            </w:pPr>
            <w:r>
              <w:rPr>
                <w:sz w:val="24"/>
              </w:rPr>
              <w:t xml:space="preserve">收费标准：</w:t>
            </w:r>
            <w:r>
              <w:rPr>
                <w:rFonts w:hint="eastAsia"/>
                <w:sz w:val="24"/>
                <w:u w:val="single"/>
              </w:rPr>
              <w:t xml:space="preserve">以中标（成交）金额为基数，收费比例按差额定率累进法计算：</w:t>
            </w:r>
            <w:r>
              <w:rPr>
                <w:rFonts w:hint="eastAsia"/>
                <w:sz w:val="24"/>
                <w:u w:val="single"/>
              </w:rPr>
              <w:t xml:space="preserve">100</w:t>
            </w:r>
            <w:r>
              <w:rPr>
                <w:rFonts w:hint="eastAsia"/>
                <w:sz w:val="24"/>
                <w:u w:val="single"/>
              </w:rPr>
              <w:t xml:space="preserve">万元</w:t>
            </w:r>
            <w:r>
              <w:rPr>
                <w:rFonts w:hint="eastAsia"/>
                <w:sz w:val="24"/>
                <w:u w:val="single"/>
              </w:rPr>
              <w:t xml:space="preserve">（含）</w:t>
            </w:r>
            <w:r>
              <w:rPr>
                <w:rFonts w:hint="eastAsia"/>
                <w:sz w:val="24"/>
                <w:u w:val="single"/>
              </w:rPr>
              <w:t xml:space="preserve">以下</w:t>
            </w:r>
            <w:r>
              <w:rPr>
                <w:rFonts w:hint="eastAsia"/>
                <w:sz w:val="24"/>
                <w:u w:val="single"/>
              </w:rPr>
              <w:t xml:space="preserve">1.</w:t>
            </w:r>
            <w:r>
              <w:rPr>
                <w:rFonts w:hint="eastAsia"/>
                <w:sz w:val="24"/>
                <w:u w:val="single"/>
              </w:rPr>
              <w:t xml:space="preserve">05</w:t>
            </w:r>
            <w:r>
              <w:rPr>
                <w:rFonts w:hint="eastAsia"/>
                <w:sz w:val="24"/>
                <w:u w:val="single"/>
              </w:rPr>
              <w:t xml:space="preserve">%</w:t>
            </w:r>
            <w:r>
              <w:rPr>
                <w:rFonts w:hint="eastAsia"/>
                <w:sz w:val="24"/>
                <w:u w:val="single"/>
              </w:rPr>
              <w:t xml:space="preserve">，</w:t>
            </w:r>
            <w:r>
              <w:rPr>
                <w:rFonts w:hint="eastAsia"/>
                <w:sz w:val="24"/>
                <w:u w:val="single"/>
              </w:rPr>
              <w:t xml:space="preserve">100</w:t>
            </w:r>
            <w:r>
              <w:rPr>
                <w:rFonts w:hint="eastAsia"/>
                <w:sz w:val="24"/>
                <w:u w:val="single"/>
              </w:rPr>
              <w:t xml:space="preserve">万元―</w:t>
            </w:r>
            <w:r>
              <w:rPr>
                <w:rFonts w:hint="eastAsia"/>
                <w:sz w:val="24"/>
                <w:u w:val="single"/>
              </w:rPr>
              <w:t xml:space="preserve">500</w:t>
            </w:r>
            <w:r>
              <w:rPr>
                <w:rFonts w:hint="eastAsia"/>
                <w:sz w:val="24"/>
                <w:u w:val="single"/>
              </w:rPr>
              <w:t xml:space="preserve">万元</w:t>
            </w:r>
            <w:r>
              <w:rPr>
                <w:rFonts w:hint="eastAsia"/>
                <w:sz w:val="24"/>
                <w:u w:val="single"/>
              </w:rPr>
              <w:t xml:space="preserve">（含）</w:t>
            </w:r>
            <w:r>
              <w:rPr>
                <w:sz w:val="24"/>
                <w:u w:val="single"/>
              </w:rPr>
              <w:t xml:space="preserve">0.</w:t>
            </w:r>
            <w:r>
              <w:rPr>
                <w:rFonts w:hint="eastAsia"/>
                <w:sz w:val="24"/>
                <w:u w:val="single"/>
              </w:rPr>
              <w:t xml:space="preserve">56</w:t>
            </w:r>
            <w:r>
              <w:rPr>
                <w:rFonts w:hint="eastAsia"/>
                <w:sz w:val="24"/>
                <w:u w:val="single"/>
              </w:rPr>
              <w:t xml:space="preserve">%</w:t>
            </w:r>
            <w:r>
              <w:rPr>
                <w:rFonts w:hint="eastAsia"/>
                <w:sz w:val="24"/>
                <w:u w:val="single"/>
              </w:rPr>
              <w:t xml:space="preserve">，</w:t>
            </w:r>
            <w:r>
              <w:rPr>
                <w:rFonts w:hint="eastAsia"/>
                <w:sz w:val="24"/>
                <w:u w:val="single"/>
              </w:rPr>
              <w:t xml:space="preserve">以上略。如按上述方法计算的金额低于人民币</w:t>
            </w:r>
            <w:r>
              <w:rPr>
                <w:rFonts w:hint="eastAsia"/>
                <w:sz w:val="24"/>
                <w:u w:val="single"/>
              </w:rPr>
              <w:t xml:space="preserve">15</w:t>
            </w:r>
            <w:r>
              <w:rPr>
                <w:rFonts w:hint="eastAsia"/>
                <w:sz w:val="24"/>
                <w:u w:val="single"/>
              </w:rPr>
              <w:t xml:space="preserve">00</w:t>
            </w:r>
            <w:r>
              <w:rPr>
                <w:rFonts w:hint="eastAsia"/>
                <w:sz w:val="24"/>
                <w:u w:val="single"/>
              </w:rPr>
              <w:t xml:space="preserve">元整，则服务费按人民币</w:t>
            </w:r>
            <w:r>
              <w:rPr>
                <w:rFonts w:hint="eastAsia"/>
                <w:sz w:val="24"/>
                <w:u w:val="single"/>
              </w:rPr>
              <w:t xml:space="preserve">15</w:t>
            </w:r>
            <w:r>
              <w:rPr>
                <w:rFonts w:hint="eastAsia"/>
                <w:sz w:val="24"/>
                <w:u w:val="single"/>
              </w:rPr>
              <w:t xml:space="preserve">00</w:t>
            </w:r>
            <w:r>
              <w:rPr>
                <w:rFonts w:hint="eastAsia"/>
                <w:sz w:val="24"/>
                <w:u w:val="single"/>
              </w:rPr>
              <w:t xml:space="preserve">元整计取。</w:t>
            </w:r>
            <w:r/>
          </w:p>
          <w:p>
            <w:pPr>
              <w:jc w:val="left"/>
              <w:rPr>
                <w:sz w:val="24"/>
              </w:rPr>
            </w:pPr>
            <w:r>
              <w:rPr>
                <w:sz w:val="24"/>
              </w:rPr>
              <w:t xml:space="preserve">缴纳时间：</w:t>
            </w:r>
            <w:r>
              <w:rPr>
                <w:rFonts w:hint="eastAsia"/>
                <w:sz w:val="24"/>
                <w:u w:val="single"/>
              </w:rPr>
              <w:t xml:space="preserve">领取中标通知书之前</w:t>
            </w:r>
            <w:r>
              <w:rPr>
                <w:sz w:val="24"/>
              </w:rPr>
              <w:t xml:space="preserve">。</w:t>
            </w:r>
            <w:r/>
          </w:p>
          <w:p>
            <w:pPr>
              <w:jc w:val="left"/>
              <w:rPr>
                <w:sz w:val="24"/>
              </w:rPr>
            </w:pPr>
            <w:r>
              <w:rPr>
                <w:rFonts w:hint="eastAsia"/>
                <w:b/>
                <w:bCs/>
                <w:sz w:val="24"/>
              </w:rPr>
              <w:t xml:space="preserve">注：中标单位须在中标后向代理公司提供三份纸质标书并加盖公章。</w:t>
            </w:r>
            <w:r/>
          </w:p>
        </w:tc>
      </w:tr>
    </w:tbl>
    <w:p>
      <w:r/>
      <w:r/>
    </w:p>
    <w:p>
      <w:r/>
      <w:r/>
    </w:p>
    <w:p>
      <w:r/>
      <w:r/>
    </w:p>
    <w:p>
      <w:pPr>
        <w:sectPr>
          <w:headerReference w:type="first" r:id="rId11"/>
          <w:footnotePr/>
          <w:endnotePr/>
          <w:type w:val="nextColumn"/>
          <w:pgSz w:w="11907" w:h="16840" w:orient="portrait"/>
          <w:pgMar w:top="1418" w:right="1134" w:bottom="1418" w:left="1701" w:header="851" w:footer="851" w:gutter="0"/>
          <w:cols w:num="1" w:sep="0" w:space="720" w:equalWidth="1"/>
          <w:docGrid w:linePitch="360"/>
        </w:sectPr>
      </w:pPr>
      <w:r/>
      <w:r/>
    </w:p>
    <w:p>
      <w:pPr>
        <w:jc w:val="center"/>
        <w:spacing w:before="240" w:after="240"/>
        <w:rPr>
          <w:b/>
          <w:sz w:val="28"/>
          <w:szCs w:val="28"/>
        </w:rPr>
      </w:pPr>
      <w:r/>
      <w:bookmarkStart w:id="82" w:name="_Toc265228355"/>
      <w:r/>
      <w:bookmarkStart w:id="83" w:name="_Toc353873662"/>
      <w:r/>
      <w:bookmarkStart w:id="84" w:name="_Toc353825542"/>
      <w:r/>
      <w:bookmarkStart w:id="85" w:name="_Toc226337213"/>
      <w:r/>
      <w:bookmarkStart w:id="86" w:name="_Toc150774722"/>
      <w:r/>
      <w:bookmarkStart w:id="87" w:name="_Toc150480755"/>
      <w:r/>
      <w:bookmarkStart w:id="88" w:name="_Toc195842882"/>
      <w:r/>
      <w:bookmarkStart w:id="89" w:name="_Toc142311019"/>
      <w:r/>
      <w:bookmarkStart w:id="90" w:name="_Toc127151517"/>
      <w:r/>
      <w:bookmarkStart w:id="91" w:name="_Toc226965790"/>
      <w:r/>
      <w:bookmarkStart w:id="92" w:name="_Toc353873932"/>
      <w:r/>
      <w:bookmarkStart w:id="93" w:name="_Toc305158785"/>
      <w:r/>
      <w:bookmarkStart w:id="94" w:name="_Toc264969207"/>
      <w:r/>
      <w:bookmarkStart w:id="95" w:name="_Toc305158859"/>
      <w:r>
        <w:rPr>
          <w:b/>
          <w:sz w:val="28"/>
          <w:szCs w:val="28"/>
        </w:rPr>
        <w:t xml:space="preserve">投标人须知</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
    </w:p>
    <w:p>
      <w:pPr>
        <w:pStyle w:val="1020"/>
        <w:jc w:val="left"/>
        <w:spacing w:before="0" w:line="360" w:lineRule="auto"/>
        <w:tabs>
          <w:tab w:val="center" w:pos="4592" w:leader="none"/>
          <w:tab w:val="left" w:pos="7860" w:leader="none"/>
        </w:tabs>
        <w:rPr>
          <w:rFonts w:ascii="Times New Roman" w:hAnsi="Times New Roman" w:eastAsia="宋体"/>
          <w:sz w:val="28"/>
        </w:rPr>
      </w:pPr>
      <w:r/>
      <w:bookmarkStart w:id="96" w:name="_Toc127151518"/>
      <w:r/>
      <w:bookmarkStart w:id="97" w:name="_Toc520356143"/>
      <w:r>
        <w:rPr>
          <w:rFonts w:ascii="Times New Roman" w:hAnsi="Times New Roman" w:eastAsia="宋体"/>
          <w:sz w:val="28"/>
        </w:rPr>
        <w:tab/>
      </w:r>
      <w:bookmarkStart w:id="98" w:name="_Toc150774618"/>
      <w:r/>
      <w:bookmarkStart w:id="99" w:name="_Toc305158786"/>
      <w:r/>
      <w:bookmarkStart w:id="100" w:name="_Toc151193906"/>
      <w:r/>
      <w:bookmarkStart w:id="101" w:name="_Toc226309762"/>
      <w:r/>
      <w:bookmarkStart w:id="102" w:name="_Toc151193616"/>
      <w:r/>
      <w:bookmarkStart w:id="103" w:name="_Toc150509269"/>
      <w:r/>
      <w:bookmarkStart w:id="104" w:name="_Toc150480756"/>
      <w:r/>
      <w:bookmarkStart w:id="105" w:name="_Toc150774723"/>
      <w:r/>
      <w:bookmarkStart w:id="106" w:name="_Toc226337214"/>
      <w:r/>
      <w:bookmarkStart w:id="107" w:name="_Toc226965708"/>
      <w:r/>
      <w:bookmarkStart w:id="108" w:name="_Toc151193832"/>
      <w:r/>
      <w:bookmarkStart w:id="109" w:name="_Toc265228356"/>
      <w:r/>
      <w:bookmarkStart w:id="110" w:name="_Toc226965791"/>
      <w:r/>
      <w:bookmarkStart w:id="111" w:name="_Toc305158860"/>
      <w:r/>
      <w:bookmarkStart w:id="112" w:name="_Toc151193760"/>
      <w:r/>
      <w:bookmarkStart w:id="113" w:name="_Toc142311020"/>
      <w:r/>
      <w:bookmarkStart w:id="114" w:name="_Toc264969208"/>
      <w:r/>
      <w:bookmarkStart w:id="115" w:name="_Toc151190145"/>
      <w:r/>
      <w:bookmarkStart w:id="116" w:name="_Toc151193688"/>
      <w:r/>
      <w:bookmarkStart w:id="117" w:name="_Toc195842883"/>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ascii="Times New Roman" w:hAnsi="Times New Roman" w:eastAsia="宋体"/>
          <w:sz w:val="28"/>
        </w:rPr>
        <w:tab/>
      </w:r>
      <w:r/>
    </w:p>
    <w:p>
      <w:pPr>
        <w:numPr>
          <w:ilvl w:val="0"/>
          <w:numId w:val="12"/>
        </w:numPr>
        <w:ind w:left="357" w:hanging="357"/>
        <w:spacing w:line="360" w:lineRule="auto"/>
        <w:tabs>
          <w:tab w:val="left" w:pos="360" w:leader="none"/>
          <w:tab w:val="clear" w:pos="900" w:leader="none"/>
        </w:tabs>
        <w:rPr>
          <w:sz w:val="24"/>
        </w:rPr>
        <w:outlineLvl w:val="1"/>
      </w:pPr>
      <w:r/>
      <w:bookmarkStart w:id="118" w:name="_Toc264969209"/>
      <w:r/>
      <w:bookmarkStart w:id="119" w:name="_Toc305158861"/>
      <w:r/>
      <w:bookmarkStart w:id="120" w:name="_Toc305158787"/>
      <w:r/>
      <w:bookmarkStart w:id="121" w:name="_Toc265228357"/>
      <w:r>
        <w:rPr>
          <w:sz w:val="24"/>
        </w:rPr>
        <w:t xml:space="preserve">采购人、采购代理机构、投标人</w:t>
      </w:r>
      <w:bookmarkEnd w:id="118"/>
      <w:r/>
      <w:bookmarkEnd w:id="119"/>
      <w:r/>
      <w:bookmarkEnd w:id="120"/>
      <w:r/>
      <w:bookmarkEnd w:id="121"/>
      <w:r>
        <w:rPr>
          <w:rFonts w:hint="eastAsia"/>
          <w:sz w:val="24"/>
        </w:rPr>
        <w:t xml:space="preserve">、联合体</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2"/>
        </w:numPr>
        <w:ind w:left="357" w:hanging="357"/>
        <w:spacing w:line="360" w:lineRule="auto"/>
        <w:tabs>
          <w:tab w:val="left" w:pos="360" w:leader="none"/>
          <w:tab w:val="clear" w:pos="900" w:leader="none"/>
        </w:tabs>
        <w:rPr>
          <w:sz w:val="24"/>
        </w:rPr>
        <w:outlineLvl w:val="1"/>
      </w:pPr>
      <w:r/>
      <w:bookmarkStart w:id="122" w:name="_Toc164229361"/>
      <w:r/>
      <w:bookmarkStart w:id="123" w:name="_Toc226965793"/>
      <w:r/>
      <w:bookmarkStart w:id="124" w:name="_Toc151193690"/>
      <w:r/>
      <w:bookmarkStart w:id="125" w:name="_Toc151193834"/>
      <w:r/>
      <w:bookmarkStart w:id="126" w:name="_Toc127151520"/>
      <w:r/>
      <w:bookmarkStart w:id="127" w:name="_Toc150774620"/>
      <w:r/>
      <w:bookmarkStart w:id="128" w:name="_Toc164351614"/>
      <w:r/>
      <w:bookmarkStart w:id="129" w:name="_Toc151193618"/>
      <w:r/>
      <w:bookmarkStart w:id="130" w:name="_Toc151190147"/>
      <w:r/>
      <w:bookmarkStart w:id="131" w:name="_Toc305158862"/>
      <w:r/>
      <w:bookmarkStart w:id="132" w:name="_Toc195842885"/>
      <w:r/>
      <w:bookmarkStart w:id="133" w:name="_Toc151193908"/>
      <w:r/>
      <w:bookmarkStart w:id="134" w:name="_Toc164229215"/>
      <w:r/>
      <w:bookmarkStart w:id="135" w:name="_Toc265228358"/>
      <w:r/>
      <w:bookmarkStart w:id="136" w:name="_Toc127151721"/>
      <w:r/>
      <w:bookmarkStart w:id="137" w:name="_Toc150774725"/>
      <w:r/>
      <w:bookmarkStart w:id="138" w:name="_Toc264969210"/>
      <w:r/>
      <w:bookmarkStart w:id="139" w:name="_Toc164608634"/>
      <w:r/>
      <w:bookmarkStart w:id="140" w:name="_Toc150480758"/>
      <w:r/>
      <w:bookmarkStart w:id="141" w:name="_Toc164608789"/>
      <w:r/>
      <w:bookmarkStart w:id="142" w:name="_Toc151193762"/>
      <w:r/>
      <w:bookmarkStart w:id="143" w:name="_Toc150509271"/>
      <w:r/>
      <w:bookmarkStart w:id="144" w:name="_Toc149720813"/>
      <w:r/>
      <w:bookmarkStart w:id="145" w:name="_Toc226337216"/>
      <w:r/>
      <w:bookmarkStart w:id="146" w:name="_Toc226309764"/>
      <w:r/>
      <w:bookmarkStart w:id="147" w:name="_Toc305158788"/>
      <w:r/>
      <w:bookmarkStart w:id="148" w:name="_Toc226965710"/>
      <w:r/>
      <w:bookmarkStart w:id="149" w:name="_Toc127161434"/>
      <w:r/>
      <w:bookmarkStart w:id="150" w:name="_Toc142311022"/>
      <w:r>
        <w:rPr>
          <w:sz w:val="24"/>
        </w:rPr>
        <w:t xml:space="preserve">资金来源</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sz w:val="24"/>
        </w:rPr>
        <w:t xml:space="preserve">、项目属性、科研仪器设备采购、核心产品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现场考察、开标前答疑会</w:t>
      </w:r>
      <w:r/>
    </w:p>
    <w:p>
      <w:pPr>
        <w:numPr>
          <w:ilvl w:val="1"/>
          <w:numId w:val="12"/>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51" w:name="_Toc150480760"/>
      <w:r/>
      <w:bookmarkStart w:id="152" w:name="_Toc226309766"/>
      <w:r/>
      <w:bookmarkStart w:id="153" w:name="_Toc151190149"/>
      <w:r/>
      <w:bookmarkStart w:id="154" w:name="_Toc151193764"/>
      <w:r/>
      <w:bookmarkStart w:id="155" w:name="_Toc265228360"/>
      <w:r/>
      <w:bookmarkStart w:id="156" w:name="_Toc151193836"/>
      <w:r/>
      <w:bookmarkStart w:id="157" w:name="_Toc150774622"/>
      <w:r/>
      <w:bookmarkStart w:id="158" w:name="_Toc305158864"/>
      <w:r/>
      <w:bookmarkStart w:id="159" w:name="_Toc127151522"/>
      <w:r/>
      <w:bookmarkStart w:id="160" w:name="_Toc150774727"/>
      <w:r/>
      <w:bookmarkStart w:id="161" w:name="_Toc226337218"/>
      <w:r/>
      <w:bookmarkStart w:id="162" w:name="_Toc195842887"/>
      <w:r/>
      <w:bookmarkStart w:id="163" w:name="_Toc226965795"/>
      <w:r/>
      <w:bookmarkStart w:id="164" w:name="_Toc150509273"/>
      <w:r/>
      <w:bookmarkStart w:id="165" w:name="_Toc142311024"/>
      <w:r/>
      <w:bookmarkStart w:id="166" w:name="_Toc151193910"/>
      <w:r/>
      <w:bookmarkStart w:id="167" w:name="_Toc151193692"/>
      <w:r/>
      <w:bookmarkStart w:id="168" w:name="_Toc305158790"/>
      <w:r/>
      <w:bookmarkStart w:id="169" w:name="_Toc151193620"/>
      <w:r/>
      <w:bookmarkStart w:id="170" w:name="_Toc226965712"/>
      <w:r/>
      <w:bookmarkStart w:id="171" w:name="_Toc264969212"/>
      <w:r/>
      <w:bookmarkStart w:id="172" w:name="_Toc520356146"/>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样品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p>
    <w:p>
      <w:pPr>
        <w:numPr>
          <w:ilvl w:val="0"/>
          <w:numId w:val="12"/>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numPr>
          <w:ilvl w:val="2"/>
          <w:numId w:val="12"/>
        </w:numPr>
        <w:spacing w:line="360" w:lineRule="auto"/>
        <w:tabs>
          <w:tab w:val="left" w:pos="1980" w:leader="none"/>
          <w:tab w:val="left" w:pos="2014" w:leader="none"/>
        </w:tabs>
        <w:rPr>
          <w:sz w:val="24"/>
        </w:rPr>
      </w:pPr>
      <w:r>
        <w:rPr>
          <w:sz w:val="24"/>
        </w:rPr>
        <w:t xml:space="preserve">指通过中国海关报关验放进入中国境内且产自关境外的产品，包括</w:t>
      </w:r>
      <w:r>
        <w:rPr>
          <w:sz w:val="24"/>
        </w:rPr>
        <w:t xml:space="preserve">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numPr>
          <w:ilvl w:val="2"/>
          <w:numId w:val="12"/>
        </w:numPr>
        <w:spacing w:line="360" w:lineRule="auto"/>
        <w:tabs>
          <w:tab w:val="left" w:pos="1980" w:leader="none"/>
        </w:tabs>
        <w:rPr>
          <w:sz w:val="24"/>
        </w:rPr>
      </w:pPr>
      <w:r>
        <w:rPr>
          <w:sz w:val="24"/>
        </w:rPr>
        <w:t xml:space="preserve">中小企业定义：</w:t>
      </w:r>
      <w:r/>
    </w:p>
    <w:p>
      <w:pPr>
        <w:pStyle w:val="1698"/>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8"/>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8"/>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8"/>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8"/>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8"/>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8"/>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8"/>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 xml:space="preserve">2020</w:t>
      </w:r>
      <w:r>
        <w:rPr>
          <w:color w:val="000000"/>
          <w:sz w:val="24"/>
        </w:rPr>
        <w:t xml:space="preserve">〕</w:t>
      </w:r>
      <w:r>
        <w:rPr>
          <w:color w:val="000000"/>
          <w:sz w:val="24"/>
        </w:rPr>
        <w:t xml:space="preserve">46</w:t>
      </w:r>
      <w:r>
        <w:rPr>
          <w:color w:val="000000"/>
          <w:sz w:val="24"/>
        </w:rPr>
        <w:t xml:space="preserve">号）、《关于印发中小企业划型标准规定的通知》（工信部联企业〔</w:t>
      </w:r>
      <w:r>
        <w:rPr>
          <w:color w:val="000000"/>
          <w:sz w:val="24"/>
        </w:rPr>
        <w:t xml:space="preserve">2011</w:t>
      </w:r>
      <w:r>
        <w:rPr>
          <w:color w:val="000000"/>
          <w:sz w:val="24"/>
        </w:rPr>
        <w:t xml:space="preserve">〕</w:t>
      </w:r>
      <w:r>
        <w:rPr>
          <w:color w:val="000000"/>
          <w:sz w:val="24"/>
        </w:rPr>
        <w:t xml:space="preserve">300 </w:t>
      </w:r>
      <w:r>
        <w:rPr>
          <w:color w:val="000000"/>
          <w:sz w:val="24"/>
        </w:rPr>
        <w:t xml:space="preserve">号）、《国务院关于进一步促进中小企业发展的若干意见》（国发〔</w:t>
      </w:r>
      <w:r>
        <w:rPr>
          <w:color w:val="000000"/>
          <w:sz w:val="24"/>
        </w:rPr>
        <w:t xml:space="preserve">2009</w:t>
      </w:r>
      <w:r>
        <w:rPr>
          <w:color w:val="000000"/>
          <w:sz w:val="24"/>
        </w:rPr>
        <w:t xml:space="preserve">〕</w:t>
      </w:r>
      <w:r>
        <w:rPr>
          <w:color w:val="000000"/>
          <w:sz w:val="24"/>
        </w:rPr>
        <w:t xml:space="preserve">36 </w:t>
      </w:r>
      <w:r>
        <w:rPr>
          <w:color w:val="000000"/>
          <w:sz w:val="24"/>
        </w:rPr>
        <w:t xml:space="preserve">号）。</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1</w:t>
      </w:r>
      <w:r>
        <w:rPr>
          <w:color w:val="000000"/>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2</w:t>
      </w:r>
      <w:r>
        <w:rPr>
          <w:color w:val="000000"/>
          <w:sz w:val="24"/>
        </w:rPr>
        <w:t xml:space="preserve">）在工程采购项目中，工程由中小企业承建，即工程施工单位为中小企业；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3</w:t>
      </w:r>
      <w:r>
        <w:rPr>
          <w:color w:val="000000"/>
          <w:sz w:val="24"/>
        </w:rPr>
        <w:t xml:space="preserve">）在服务采购项目中，服务由中小企业承接，即提供服务的人员为中小企业依照《中华人民共和国劳动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w:t>
      </w:r>
      <w:r>
        <w:rPr>
          <w:color w:val="000000"/>
          <w:sz w:val="24"/>
        </w:rPr>
        <w:t xml:space="preserve">式参加</w:t>
      </w:r>
      <w:r>
        <w:rPr>
          <w:color w:val="000000"/>
          <w:sz w:val="24"/>
        </w:rPr>
        <w:t xml:space="preserve">政府采购活动，联合体各方均为中小企</w:t>
      </w:r>
      <w:r>
        <w:rPr>
          <w:color w:val="000000"/>
          <w:sz w:val="24"/>
        </w:rPr>
        <w:t xml:space="preserve">业的，联合体视同中小企业。其中，联合体各方均为小</w:t>
      </w:r>
      <w:r>
        <w:rPr>
          <w:color w:val="000000"/>
          <w:sz w:val="24"/>
        </w:rPr>
        <w:t xml:space="preserve">微企业</w:t>
      </w:r>
      <w:r>
        <w:rPr>
          <w:color w:val="000000"/>
          <w:sz w:val="24"/>
        </w:rPr>
        <w:t xml:space="preserve">的，联合体视同小微企业。</w:t>
      </w:r>
      <w:r/>
    </w:p>
    <w:p>
      <w:pPr>
        <w:numPr>
          <w:ilvl w:val="2"/>
          <w:numId w:val="12"/>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698"/>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8"/>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w:t>
      </w:r>
      <w:r>
        <w:rPr>
          <w:color w:val="000000"/>
          <w:sz w:val="24"/>
        </w:rPr>
        <w:t xml:space="preserve">25%</w:t>
      </w:r>
      <w:r>
        <w:rPr>
          <w:color w:val="000000"/>
          <w:sz w:val="24"/>
        </w:rPr>
        <w:t xml:space="preserve">（含</w:t>
      </w:r>
      <w:r>
        <w:rPr>
          <w:color w:val="000000"/>
          <w:sz w:val="24"/>
        </w:rPr>
        <w:t xml:space="preserve">25%</w:t>
      </w:r>
      <w:r>
        <w:rPr>
          <w:color w:val="000000"/>
          <w:sz w:val="24"/>
        </w:rPr>
        <w:t xml:space="preserve">），并且安置的残疾人人数不少于</w:t>
      </w:r>
      <w:r>
        <w:rPr>
          <w:color w:val="000000"/>
          <w:sz w:val="24"/>
        </w:rPr>
        <w:t xml:space="preserve">10 </w:t>
      </w:r>
      <w:r>
        <w:rPr>
          <w:color w:val="000000"/>
          <w:sz w:val="24"/>
        </w:rPr>
        <w:t xml:space="preserve">人（含</w:t>
      </w:r>
      <w:r>
        <w:rPr>
          <w:color w:val="000000"/>
          <w:sz w:val="24"/>
        </w:rPr>
        <w:t xml:space="preserve">10 </w:t>
      </w:r>
      <w:r>
        <w:rPr>
          <w:color w:val="000000"/>
          <w:sz w:val="24"/>
        </w:rPr>
        <w:t xml:space="preserve">人）；</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2"/>
        </w:numPr>
        <w:spacing w:line="360" w:lineRule="auto"/>
        <w:tabs>
          <w:tab w:val="left" w:pos="1980" w:leader="none"/>
        </w:tabs>
        <w:rPr>
          <w:sz w:val="24"/>
        </w:rPr>
      </w:pPr>
      <w:r>
        <w:rPr>
          <w:sz w:val="24"/>
        </w:rPr>
        <w:t xml:space="preserve">本项目是否专门面向中小企业预留采购份额见第一章《投标邀请》。</w:t>
      </w:r>
      <w:r/>
    </w:p>
    <w:p>
      <w:pPr>
        <w:numPr>
          <w:ilvl w:val="2"/>
          <w:numId w:val="12"/>
        </w:numPr>
        <w:spacing w:line="360" w:lineRule="auto"/>
        <w:tabs>
          <w:tab w:val="left" w:pos="1980" w:leader="none"/>
        </w:tabs>
        <w:rPr>
          <w:sz w:val="24"/>
        </w:rPr>
      </w:pPr>
      <w:r>
        <w:rPr>
          <w:sz w:val="24"/>
        </w:rPr>
        <w:t xml:space="preserve">采购标的对应的中小企业划分标准所属行业见《投标人须知资料表》。</w:t>
      </w:r>
      <w:r/>
    </w:p>
    <w:p>
      <w:pPr>
        <w:numPr>
          <w:ilvl w:val="2"/>
          <w:numId w:val="12"/>
        </w:numPr>
        <w:spacing w:line="360" w:lineRule="auto"/>
        <w:tabs>
          <w:tab w:val="left" w:pos="1980" w:leader="none"/>
        </w:tabs>
        <w:rPr>
          <w:sz w:val="24"/>
        </w:rPr>
      </w:pPr>
      <w:r>
        <w:rPr>
          <w:sz w:val="24"/>
        </w:rPr>
        <w:t xml:space="preserve">小</w:t>
      </w:r>
      <w:r>
        <w:rPr>
          <w:sz w:val="24"/>
        </w:rPr>
        <w:t xml:space="preserve">微企业</w:t>
      </w:r>
      <w:r>
        <w:rPr>
          <w:sz w:val="24"/>
        </w:rPr>
        <w:t xml:space="preserve">价格评审优惠的政策调整：见第四章《评标方法和评标标准》。</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numPr>
          <w:ilvl w:val="2"/>
          <w:numId w:val="12"/>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12"/>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2"/>
        </w:numPr>
        <w:spacing w:line="360" w:lineRule="auto"/>
        <w:tabs>
          <w:tab w:val="left" w:pos="1980" w:leader="none"/>
        </w:tabs>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2"/>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numPr>
          <w:ilvl w:val="2"/>
          <w:numId w:val="12"/>
        </w:numPr>
        <w:spacing w:line="360" w:lineRule="auto"/>
        <w:tabs>
          <w:tab w:val="left" w:pos="1980" w:leader="none"/>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w:t>
      </w:r>
      <w:r>
        <w:rPr>
          <w:sz w:val="24"/>
        </w:rPr>
        <w:t xml:space="preserve">动中对于支持乡村振兴管理的相关要求见第五章《采购需求》（如涉及）。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numPr>
          <w:ilvl w:val="2"/>
          <w:numId w:val="12"/>
        </w:numPr>
        <w:spacing w:line="360" w:lineRule="auto"/>
        <w:tabs>
          <w:tab w:val="left" w:pos="1980" w:leader="none"/>
        </w:tabs>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2"/>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p>
    <w:p>
      <w:pPr>
        <w:numPr>
          <w:ilvl w:val="2"/>
          <w:numId w:val="12"/>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120"/>
        <w:spacing w:line="480" w:lineRule="exact"/>
        <w:rPr>
          <w:sz w:val="24"/>
        </w:rPr>
      </w:pPr>
      <w:r>
        <w:rPr>
          <w:rFonts w:hint="eastAsia"/>
          <w:sz w:val="24"/>
        </w:rPr>
        <w:t xml:space="preserve"> 5.7     </w:t>
      </w:r>
      <w:r>
        <w:rPr>
          <w:rFonts w:hint="eastAsia"/>
          <w:sz w:val="24"/>
        </w:rPr>
        <w:t xml:space="preserve">绿色采购政策</w:t>
      </w:r>
      <w:r/>
    </w:p>
    <w:p>
      <w:pPr>
        <w:ind w:firstLine="1200"/>
        <w:spacing w:line="480" w:lineRule="exact"/>
        <w:rPr>
          <w:rFonts w:hint="eastAsia" w:ascii="宋体" w:hAnsi="宋体"/>
          <w:b/>
          <w:sz w:val="24"/>
        </w:rPr>
      </w:pPr>
      <w:r>
        <w:rPr>
          <w:rFonts w:hint="eastAsia"/>
          <w:sz w:val="24"/>
        </w:rPr>
        <w:t xml:space="preserve">5.7.1  </w:t>
      </w:r>
      <w:r>
        <w:rPr>
          <w:rFonts w:hint="eastAsia" w:ascii="宋体" w:hAnsi="宋体"/>
          <w:b/>
          <w:sz w:val="24"/>
        </w:rPr>
        <w:t xml:space="preserve">绿色数据中心政策 </w:t>
      </w:r>
      <w:r/>
    </w:p>
    <w:p>
      <w:pPr>
        <w:ind w:left="1197"/>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sz w:val="24"/>
        </w:rPr>
      </w:pPr>
      <w:r>
        <w:rPr>
          <w:rFonts w:hint="eastAsia" w:ascii="宋体" w:hAnsi="宋体"/>
          <w:sz w:val="24"/>
        </w:rPr>
        <w:t xml:space="preserve">5.7.2 推广应用绿色建材</w:t>
      </w:r>
      <w:r/>
    </w:p>
    <w:p>
      <w:pPr>
        <w:ind w:left="1197"/>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w:t>
      </w:r>
      <w:r>
        <w:rPr>
          <w:rFonts w:hint="eastAsia" w:ascii="宋体" w:hAnsi="宋体"/>
          <w:sz w:val="24"/>
        </w:rPr>
        <w:t xml:space="preserve">全域推进工作</w:t>
      </w:r>
      <w:r>
        <w:rPr>
          <w:rFonts w:hint="eastAsia" w:ascii="宋体" w:hAnsi="宋体"/>
          <w:sz w:val="24"/>
        </w:rPr>
        <w:t xml:space="preserve">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rPr>
      </w:pPr>
      <w:r>
        <w:rPr>
          <w:rFonts w:hint="eastAsia" w:ascii="宋体" w:hAnsi="宋体"/>
          <w:sz w:val="24"/>
        </w:rPr>
        <w:t xml:space="preserve">5.7.3 优先使用低挥发性有机化合物产品</w:t>
      </w:r>
      <w:r/>
    </w:p>
    <w:p>
      <w:pPr>
        <w:ind w:left="1079" w:hanging="600"/>
        <w:spacing w:line="480" w:lineRule="exact"/>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sz w:val="24"/>
        </w:rPr>
      </w:pPr>
      <w:r>
        <w:rPr>
          <w:rFonts w:hint="eastAsia"/>
          <w:sz w:val="24"/>
        </w:rPr>
        <w:t xml:space="preserve">5.8     </w:t>
      </w:r>
      <w:r>
        <w:rPr>
          <w:rFonts w:hint="eastAsia"/>
          <w:sz w:val="24"/>
        </w:rPr>
        <w:t xml:space="preserve">政府采购中实施本国产品标准及相关政策</w:t>
      </w:r>
      <w:r/>
    </w:p>
    <w:p>
      <w:pPr>
        <w:ind w:left="1197"/>
        <w:spacing w:line="480" w:lineRule="exact"/>
        <w:rPr>
          <w:rFonts w:hint="eastAsia" w:ascii="宋体" w:hAnsi="宋体"/>
          <w:sz w:val="24"/>
        </w:rPr>
      </w:pPr>
      <w:r>
        <w:rPr>
          <w:rFonts w:hint="eastAsia" w:ascii="宋体" w:hAnsi="宋体"/>
          <w:sz w:val="24"/>
        </w:rPr>
        <w:t xml:space="preserve">5.8.1本项目对采购本国产品给予政策支持，具体内容见招标文件“第四章 评标程序、评标方法与评标标准”。</w:t>
      </w:r>
      <w:r/>
    </w:p>
    <w:p>
      <w:pPr>
        <w:ind w:left="1197"/>
        <w:spacing w:line="480" w:lineRule="exact"/>
        <w:rPr>
          <w:rFonts w:hint="eastAsia" w:ascii="宋体" w:hAnsi="宋体"/>
          <w:sz w:val="24"/>
        </w:rPr>
      </w:pPr>
      <w:r>
        <w:rPr>
          <w:rFonts w:hint="eastAsia" w:ascii="宋体" w:hAnsi="宋体"/>
          <w:sz w:val="24"/>
        </w:rPr>
        <w:t xml:space="preserve">5.8.2适用本国产品标准的货物具体是指《政府采购品目分类目录》中的货物类产品，但不包括其中的房屋和构筑物，文物和陈列品，图书和档案，</w:t>
      </w:r>
      <w:r>
        <w:rPr>
          <w:rFonts w:hint="eastAsia" w:ascii="宋体" w:hAnsi="宋体"/>
          <w:sz w:val="24"/>
        </w:rPr>
        <w:t xml:space="preserve">特种动植物，农林牧渔业产品，矿与矿物，电力、城市燃气、蒸汽和热水、水，食品、饮料和烟草原料，无形资产。</w:t>
      </w:r>
      <w:r/>
    </w:p>
    <w:p>
      <w:pPr>
        <w:ind w:left="1197"/>
        <w:spacing w:line="480" w:lineRule="exact"/>
        <w:rPr>
          <w:rFonts w:hint="eastAsia" w:ascii="宋体" w:hAnsi="宋体"/>
          <w:sz w:val="24"/>
        </w:rPr>
      </w:pPr>
      <w:r>
        <w:rPr>
          <w:rFonts w:hint="eastAsia" w:ascii="宋体" w:hAnsi="宋体"/>
          <w:sz w:val="24"/>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079" w:hanging="600"/>
        <w:spacing w:line="480" w:lineRule="exact"/>
        <w:rPr>
          <w:rFonts w:hint="eastAsia" w:ascii="宋体" w:hAnsi="宋体"/>
          <w:sz w:val="24"/>
        </w:rPr>
      </w:pPr>
      <w:r>
        <w:rPr>
          <w:rFonts w:hint="eastAsia" w:ascii="宋体" w:hAnsi="宋体"/>
          <w:sz w:val="24"/>
        </w:rPr>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投标费用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73" w:name="_1.8_计量单位"/>
      <w:r/>
      <w:bookmarkEnd w:id="173"/>
      <w:r/>
      <w:r/>
    </w:p>
    <w:p>
      <w:pPr>
        <w:pStyle w:val="1020"/>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numPr>
          <w:ilvl w:val="0"/>
          <w:numId w:val="12"/>
        </w:numPr>
        <w:ind w:left="357" w:hanging="357"/>
        <w:spacing w:line="360" w:lineRule="auto"/>
        <w:tabs>
          <w:tab w:val="left" w:pos="360" w:leader="none"/>
          <w:tab w:val="left" w:pos="900" w:leader="none"/>
        </w:tabs>
        <w:rPr>
          <w:sz w:val="24"/>
        </w:rPr>
        <w:outlineLvl w:val="1"/>
      </w:pPr>
      <w:r/>
      <w:bookmarkStart w:id="174" w:name="_Toc520356147"/>
      <w:r/>
      <w:bookmarkStart w:id="175" w:name="_Toc150509274"/>
      <w:r/>
      <w:bookmarkStart w:id="176" w:name="_Toc151193911"/>
      <w:r/>
      <w:bookmarkStart w:id="177" w:name="_Toc164351617"/>
      <w:r/>
      <w:bookmarkStart w:id="178" w:name="_Toc151193621"/>
      <w:r/>
      <w:bookmarkStart w:id="179" w:name="_Toc164229218"/>
      <w:r/>
      <w:bookmarkStart w:id="180" w:name="_Toc127151724"/>
      <w:r/>
      <w:bookmarkStart w:id="181" w:name="_Toc149720816"/>
      <w:r/>
      <w:bookmarkStart w:id="182" w:name="_Toc164608637"/>
      <w:r/>
      <w:bookmarkStart w:id="183" w:name="_Toc305158791"/>
      <w:r/>
      <w:bookmarkStart w:id="184" w:name="_Toc151193765"/>
      <w:r/>
      <w:bookmarkStart w:id="185" w:name="_Toc150480761"/>
      <w:r/>
      <w:bookmarkStart w:id="186" w:name="_Toc142311025"/>
      <w:r/>
      <w:bookmarkStart w:id="187" w:name="_Toc226309767"/>
      <w:r/>
      <w:bookmarkStart w:id="188" w:name="_Toc305158865"/>
      <w:r/>
      <w:bookmarkStart w:id="189" w:name="_Toc226337219"/>
      <w:r/>
      <w:bookmarkStart w:id="190" w:name="_Toc150774728"/>
      <w:r/>
      <w:bookmarkStart w:id="191" w:name="_Toc127151523"/>
      <w:r/>
      <w:bookmarkStart w:id="192" w:name="_Toc151193837"/>
      <w:r/>
      <w:bookmarkStart w:id="193" w:name="_Toc226965796"/>
      <w:r/>
      <w:bookmarkStart w:id="194" w:name="_Toc151190150"/>
      <w:r/>
      <w:bookmarkStart w:id="195" w:name="_Toc151193693"/>
      <w:r/>
      <w:bookmarkStart w:id="196" w:name="_Toc195842888"/>
      <w:r/>
      <w:bookmarkStart w:id="197" w:name="_Toc226965713"/>
      <w:r/>
      <w:bookmarkStart w:id="198" w:name="_Toc164608792"/>
      <w:r/>
      <w:bookmarkStart w:id="199" w:name="_Toc265228361"/>
      <w:r/>
      <w:bookmarkStart w:id="200" w:name="_Toc150774623"/>
      <w:r/>
      <w:bookmarkStart w:id="201" w:name="_Toc164229364"/>
      <w:r/>
      <w:bookmarkStart w:id="202" w:name="_Toc127161437"/>
      <w:r/>
      <w:bookmarkStart w:id="203" w:name="_Toc264969213"/>
      <w:r>
        <w:rPr>
          <w:sz w:val="24"/>
        </w:rPr>
        <w:t xml:space="preserve">招标文件构</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sz w:val="24"/>
        </w:rPr>
        <w:t xml:space="preserve">成</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拟签订</w:t>
      </w:r>
      <w:r>
        <w:rPr>
          <w:sz w:val="24"/>
        </w:rPr>
        <w:t xml:space="preserve">的合同文本</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投标文件格式</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2"/>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w:t>
      </w:r>
      <w:r>
        <w:rPr>
          <w:sz w:val="24"/>
        </w:rPr>
        <w:t xml:space="preserve">人。</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ind w:left="1080"/>
        <w:spacing w:line="360" w:lineRule="auto"/>
        <w:tabs>
          <w:tab w:val="left" w:pos="1080" w:leader="none"/>
          <w:tab w:val="left" w:pos="1561" w:leader="none"/>
        </w:tabs>
        <w:rPr>
          <w:sz w:val="28"/>
        </w:rPr>
      </w:pPr>
      <w:r/>
      <w:bookmarkStart w:id="204" w:name="_Toc516367020"/>
      <w:r/>
      <w:bookmarkStart w:id="205" w:name="_Toc226337222"/>
      <w:r/>
      <w:bookmarkStart w:id="206" w:name="_Toc151193696"/>
      <w:r/>
      <w:bookmarkStart w:id="207" w:name="_Toc151193768"/>
      <w:r/>
      <w:bookmarkStart w:id="208" w:name="_Toc226309770"/>
      <w:r/>
      <w:bookmarkStart w:id="209" w:name="_Toc151190153"/>
      <w:r/>
      <w:bookmarkStart w:id="210" w:name="_Toc226965716"/>
      <w:r/>
      <w:bookmarkStart w:id="211" w:name="_Toc127151526"/>
      <w:r/>
      <w:bookmarkStart w:id="212" w:name="_Toc151193914"/>
      <w:r/>
      <w:bookmarkStart w:id="213" w:name="_Toc142311028"/>
      <w:r/>
      <w:bookmarkStart w:id="214" w:name="_Toc264969216"/>
      <w:r/>
      <w:bookmarkStart w:id="215" w:name="_Toc226965799"/>
      <w:r/>
      <w:bookmarkStart w:id="216" w:name="_Toc520356150"/>
      <w:r/>
      <w:bookmarkStart w:id="217" w:name="_Toc265228364"/>
      <w:r/>
      <w:bookmarkStart w:id="218" w:name="_Toc150480764"/>
      <w:r/>
      <w:bookmarkStart w:id="219" w:name="_Toc150509277"/>
      <w:r/>
      <w:bookmarkStart w:id="220" w:name="_Toc150774731"/>
      <w:r/>
      <w:bookmarkStart w:id="221" w:name="_Toc150774626"/>
      <w:r/>
      <w:bookmarkStart w:id="222" w:name="_Toc151193840"/>
      <w:r/>
      <w:bookmarkStart w:id="223" w:name="_Toc195842891"/>
      <w:r/>
      <w:bookmarkStart w:id="224" w:name="_Toc305158868"/>
      <w:r/>
      <w:bookmarkStart w:id="225" w:name="_Toc305158794"/>
      <w:r/>
      <w:bookmarkStart w:id="226" w:name="_Toc151193624"/>
      <w:r/>
      <w:r/>
    </w:p>
    <w:p>
      <w:pPr>
        <w:pStyle w:val="1020"/>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204"/>
      <w:r>
        <w:rPr>
          <w:rFonts w:ascii="Times New Roman" w:hAnsi="Times New Roman" w:eastAsia="宋体"/>
          <w:sz w:val="28"/>
        </w:rPr>
        <w:t xml:space="preserve">的编制</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numPr>
          <w:ilvl w:val="0"/>
          <w:numId w:val="12"/>
        </w:numPr>
        <w:ind w:left="357" w:hanging="357"/>
        <w:spacing w:line="360" w:lineRule="auto"/>
        <w:tabs>
          <w:tab w:val="left" w:pos="360" w:leader="none"/>
          <w:tab w:val="left" w:pos="900" w:leader="none"/>
        </w:tabs>
        <w:rPr>
          <w:sz w:val="24"/>
        </w:rPr>
        <w:outlineLvl w:val="1"/>
      </w:pPr>
      <w:r/>
      <w:bookmarkStart w:id="227" w:name="_Toc151193841"/>
      <w:r/>
      <w:bookmarkStart w:id="228" w:name="_Toc226309771"/>
      <w:r/>
      <w:bookmarkStart w:id="229" w:name="_Toc265228365"/>
      <w:r/>
      <w:bookmarkStart w:id="230" w:name="_Toc164608641"/>
      <w:r/>
      <w:bookmarkStart w:id="231" w:name="_Toc150480765"/>
      <w:r/>
      <w:bookmarkStart w:id="232" w:name="_Toc127161441"/>
      <w:r/>
      <w:bookmarkStart w:id="233" w:name="_Toc226965717"/>
      <w:r/>
      <w:bookmarkStart w:id="234" w:name="_Toc164229368"/>
      <w:r/>
      <w:bookmarkStart w:id="235" w:name="_Toc151193769"/>
      <w:r/>
      <w:bookmarkStart w:id="236" w:name="_Toc150774627"/>
      <w:r/>
      <w:bookmarkStart w:id="237" w:name="_Toc150774732"/>
      <w:r/>
      <w:bookmarkStart w:id="238" w:name="_Toc520356151"/>
      <w:r/>
      <w:bookmarkStart w:id="239" w:name="_Toc151193915"/>
      <w:r/>
      <w:bookmarkStart w:id="240" w:name="_Toc142311029"/>
      <w:r/>
      <w:bookmarkStart w:id="241" w:name="_Toc127151527"/>
      <w:r/>
      <w:bookmarkStart w:id="242" w:name="_Toc264969217"/>
      <w:r/>
      <w:bookmarkStart w:id="243" w:name="_Toc127151728"/>
      <w:r/>
      <w:bookmarkStart w:id="244" w:name="_Toc149720820"/>
      <w:r/>
      <w:bookmarkStart w:id="245" w:name="_Toc151193697"/>
      <w:r/>
      <w:bookmarkStart w:id="246" w:name="_Toc305158869"/>
      <w:r/>
      <w:bookmarkStart w:id="247" w:name="_Toc150509278"/>
      <w:r/>
      <w:bookmarkStart w:id="248" w:name="_Toc226965800"/>
      <w:r/>
      <w:bookmarkStart w:id="249" w:name="_Toc164229222"/>
      <w:r/>
      <w:bookmarkStart w:id="250" w:name="_Toc151193625"/>
      <w:r/>
      <w:bookmarkStart w:id="251" w:name="_Toc226337223"/>
      <w:r/>
      <w:bookmarkStart w:id="252" w:name="_Toc516367021"/>
      <w:r/>
      <w:bookmarkStart w:id="253" w:name="_Toc164608796"/>
      <w:r/>
      <w:bookmarkStart w:id="254" w:name="_Toc151190154"/>
      <w:r/>
      <w:bookmarkStart w:id="255" w:name="_Toc305158795"/>
      <w:r/>
      <w:bookmarkStart w:id="256" w:name="_Toc164351621"/>
      <w:r/>
      <w:bookmarkStart w:id="257" w:name="_Toc195842892"/>
      <w:r>
        <w:rPr>
          <w:sz w:val="24"/>
        </w:rPr>
        <w:t xml:space="preserve">投标范围、投标文件中计量单位的使用</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sz w:val="24"/>
        </w:rPr>
        <w:t xml:space="preserve">及投标语言</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2"/>
        </w:numPr>
        <w:ind w:left="357" w:hanging="357"/>
        <w:spacing w:line="360" w:lineRule="auto"/>
        <w:tabs>
          <w:tab w:val="left" w:pos="360" w:leader="none"/>
          <w:tab w:val="left" w:pos="900" w:leader="none"/>
        </w:tabs>
        <w:rPr>
          <w:sz w:val="24"/>
        </w:rPr>
        <w:outlineLvl w:val="1"/>
      </w:pPr>
      <w:r/>
      <w:bookmarkStart w:id="258" w:name="_Toc516367022"/>
      <w:r/>
      <w:bookmarkStart w:id="259" w:name="_Ref467306676"/>
      <w:r/>
      <w:bookmarkStart w:id="260" w:name="_Ref467306195"/>
      <w:r/>
      <w:bookmarkStart w:id="261" w:name="_Toc150509279"/>
      <w:r/>
      <w:bookmarkStart w:id="262" w:name="_Toc164351622"/>
      <w:r/>
      <w:bookmarkStart w:id="263" w:name="_Toc226337224"/>
      <w:r/>
      <w:bookmarkStart w:id="264" w:name="_Toc164608642"/>
      <w:r/>
      <w:bookmarkStart w:id="265" w:name="_Toc226309772"/>
      <w:r/>
      <w:bookmarkStart w:id="266" w:name="_Toc127151528"/>
      <w:r/>
      <w:bookmarkStart w:id="267" w:name="_Toc265228366"/>
      <w:r/>
      <w:bookmarkStart w:id="268" w:name="_Toc151193698"/>
      <w:r/>
      <w:bookmarkStart w:id="269" w:name="_Toc164229369"/>
      <w:r/>
      <w:bookmarkStart w:id="270" w:name="_Toc151193916"/>
      <w:r/>
      <w:bookmarkStart w:id="271" w:name="_Toc151190155"/>
      <w:r/>
      <w:bookmarkStart w:id="272" w:name="_Toc151193842"/>
      <w:r/>
      <w:bookmarkStart w:id="273" w:name="_Toc127161442"/>
      <w:r/>
      <w:bookmarkStart w:id="274" w:name="_Toc150774628"/>
      <w:r/>
      <w:bookmarkStart w:id="275" w:name="_Toc164229223"/>
      <w:r/>
      <w:bookmarkStart w:id="276" w:name="_Toc150774733"/>
      <w:r/>
      <w:bookmarkStart w:id="277" w:name="_Toc151193626"/>
      <w:r/>
      <w:bookmarkStart w:id="278" w:name="_Toc264969218"/>
      <w:r/>
      <w:bookmarkStart w:id="279" w:name="_Toc142311030"/>
      <w:r/>
      <w:bookmarkStart w:id="280" w:name="_Toc150480766"/>
      <w:r/>
      <w:bookmarkStart w:id="281" w:name="_Toc195842893"/>
      <w:r/>
      <w:bookmarkStart w:id="282" w:name="_Toc226965718"/>
      <w:r/>
      <w:bookmarkStart w:id="283" w:name="_Toc149720821"/>
      <w:r/>
      <w:bookmarkStart w:id="284" w:name="_Toc305158870"/>
      <w:r/>
      <w:bookmarkStart w:id="285" w:name="_Toc151193770"/>
      <w:r/>
      <w:bookmarkStart w:id="286" w:name="_Toc127151729"/>
      <w:r/>
      <w:bookmarkStart w:id="287" w:name="_Toc305158796"/>
      <w:r/>
      <w:bookmarkStart w:id="288" w:name="_Toc226965801"/>
      <w:r/>
      <w:bookmarkStart w:id="289" w:name="_Toc164608797"/>
      <w:r/>
      <w:bookmarkStart w:id="290" w:name="_Toc520356152"/>
      <w:r>
        <w:rPr>
          <w:sz w:val="24"/>
        </w:rPr>
        <w:t xml:space="preserve">投标文件</w:t>
      </w:r>
      <w:bookmarkEnd w:id="258"/>
      <w:r/>
      <w:bookmarkEnd w:id="259"/>
      <w:r/>
      <w:bookmarkEnd w:id="260"/>
      <w:r>
        <w:rPr>
          <w:sz w:val="24"/>
        </w:rPr>
        <w:t xml:space="preserve">构成</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29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w:t>
      </w:r>
      <w:r>
        <w:rPr>
          <w:sz w:val="24"/>
        </w:rPr>
        <w:t xml:space="preserve">做出了响应，或申明与第五章《采购需求》的偏差和例外。如第五章《采购需求》中要求提供证明文件的，投标人应当按具体要求提供证明文件。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91"/>
      <w:r/>
      <w:r/>
    </w:p>
    <w:p>
      <w:pPr>
        <w:numPr>
          <w:ilvl w:val="0"/>
          <w:numId w:val="12"/>
        </w:numPr>
        <w:ind w:left="357" w:hanging="357"/>
        <w:spacing w:line="360" w:lineRule="auto"/>
        <w:tabs>
          <w:tab w:val="left" w:pos="360" w:leader="none"/>
          <w:tab w:val="left" w:pos="900" w:leader="none"/>
        </w:tabs>
        <w:rPr>
          <w:sz w:val="24"/>
        </w:rPr>
        <w:outlineLvl w:val="1"/>
      </w:pPr>
      <w:r/>
      <w:bookmarkStart w:id="292" w:name="_Toc151193918"/>
      <w:r/>
      <w:bookmarkStart w:id="293" w:name="_Toc151190157"/>
      <w:r/>
      <w:bookmarkStart w:id="294" w:name="_Toc142311032"/>
      <w:r/>
      <w:bookmarkStart w:id="295" w:name="_Toc151193772"/>
      <w:r/>
      <w:bookmarkStart w:id="296" w:name="_Toc164608644"/>
      <w:r/>
      <w:bookmarkStart w:id="297" w:name="_Toc164229371"/>
      <w:r/>
      <w:bookmarkStart w:id="298" w:name="_Toc150509281"/>
      <w:r/>
      <w:bookmarkStart w:id="299" w:name="_Toc151193844"/>
      <w:r/>
      <w:bookmarkStart w:id="300" w:name="_Toc127151731"/>
      <w:r/>
      <w:bookmarkStart w:id="301" w:name="_Toc150774630"/>
      <w:r/>
      <w:bookmarkStart w:id="302" w:name="_Toc127161444"/>
      <w:r/>
      <w:bookmarkStart w:id="303" w:name="_Toc520356155"/>
      <w:r/>
      <w:bookmarkStart w:id="304" w:name="_Toc150480768"/>
      <w:r/>
      <w:bookmarkStart w:id="305" w:name="_Toc164229225"/>
      <w:r/>
      <w:bookmarkStart w:id="306" w:name="_Toc195842895"/>
      <w:r/>
      <w:bookmarkStart w:id="307" w:name="_Toc127151530"/>
      <w:r/>
      <w:bookmarkStart w:id="308" w:name="_Toc150774735"/>
      <w:r/>
      <w:bookmarkStart w:id="309" w:name="_Toc164608799"/>
      <w:r/>
      <w:bookmarkStart w:id="310" w:name="_Toc149720823"/>
      <w:r/>
      <w:bookmarkStart w:id="311" w:name="_Toc151193700"/>
      <w:r/>
      <w:bookmarkStart w:id="312" w:name="_Toc151193628"/>
      <w:r/>
      <w:bookmarkStart w:id="313" w:name="_Toc164351624"/>
      <w:r>
        <w:rPr>
          <w:sz w:val="24"/>
        </w:rPr>
        <w:t xml:space="preserve">投标报价</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2"/>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2"/>
        </w:numPr>
        <w:spacing w:line="360" w:lineRule="auto"/>
        <w:tabs>
          <w:tab w:val="left" w:pos="1980" w:leader="none"/>
        </w:tabs>
        <w:rPr>
          <w:sz w:val="24"/>
        </w:rPr>
      </w:pPr>
      <w:r>
        <w:rPr>
          <w:sz w:val="24"/>
        </w:rPr>
        <w:t xml:space="preserve">按照招标文件要求完成本项目的全部相关服务费用。</w:t>
      </w:r>
      <w:r>
        <w:rPr>
          <w:sz w:val="24"/>
        </w:rPr>
        <w:t xml:space="preserve"> </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14" w:name="_Toc226965804"/>
      <w:r/>
      <w:bookmarkStart w:id="315" w:name="_Toc151193845"/>
      <w:r/>
      <w:bookmarkStart w:id="316" w:name="_Toc195842896"/>
      <w:r/>
      <w:bookmarkStart w:id="317" w:name="_Toc150480769"/>
      <w:r/>
      <w:bookmarkStart w:id="318" w:name="_Toc151190158"/>
      <w:r/>
      <w:bookmarkStart w:id="319" w:name="_Toc164608800"/>
      <w:r/>
      <w:bookmarkStart w:id="320" w:name="_Toc226965721"/>
      <w:r/>
      <w:bookmarkStart w:id="321" w:name="_Toc226309775"/>
      <w:r/>
      <w:bookmarkStart w:id="322" w:name="_Toc520356156"/>
      <w:r/>
      <w:bookmarkStart w:id="323" w:name="_Toc226337227"/>
      <w:r/>
      <w:bookmarkStart w:id="324" w:name="_Toc164229372"/>
      <w:r/>
      <w:bookmarkStart w:id="325" w:name="_Toc164351625"/>
      <w:r/>
      <w:bookmarkStart w:id="326" w:name="_Toc265228369"/>
      <w:r/>
      <w:bookmarkStart w:id="327" w:name="_Toc127161445"/>
      <w:r/>
      <w:bookmarkStart w:id="328" w:name="_Toc151193919"/>
      <w:r/>
      <w:bookmarkStart w:id="329" w:name="_Toc149720824"/>
      <w:r/>
      <w:bookmarkStart w:id="330" w:name="_Toc305158799"/>
      <w:r/>
      <w:bookmarkStart w:id="331" w:name="_Toc150774631"/>
      <w:r/>
      <w:bookmarkStart w:id="332" w:name="_Toc164229226"/>
      <w:r/>
      <w:bookmarkStart w:id="333" w:name="_Toc151193629"/>
      <w:r/>
      <w:bookmarkStart w:id="334" w:name="_Toc150774736"/>
      <w:r/>
      <w:bookmarkStart w:id="335" w:name="_Toc127151732"/>
      <w:r/>
      <w:bookmarkStart w:id="336" w:name="_Toc164608645"/>
      <w:r/>
      <w:bookmarkStart w:id="337" w:name="_Toc264969221"/>
      <w:r/>
      <w:bookmarkStart w:id="338" w:name="_Toc305158873"/>
      <w:r/>
      <w:bookmarkStart w:id="339" w:name="_Ref467306513"/>
      <w:r/>
      <w:bookmarkStart w:id="340" w:name="_Toc151193701"/>
      <w:r/>
      <w:bookmarkStart w:id="341" w:name="_Toc127151531"/>
      <w:r/>
      <w:bookmarkStart w:id="342" w:name="_Toc150509282"/>
      <w:r/>
      <w:bookmarkStart w:id="343" w:name="_Toc151193773"/>
      <w:r/>
      <w:bookmarkStart w:id="344" w:name="_Toc142311033"/>
      <w:r>
        <w:rPr>
          <w:sz w:val="24"/>
        </w:rPr>
        <w:t xml:space="preserve">投标保证金</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根据江苏省和常州市的相关文件规定，免收投标保证金。</w:t>
      </w:r>
      <w:r/>
    </w:p>
    <w:p>
      <w:pPr>
        <w:numPr>
          <w:ilvl w:val="0"/>
          <w:numId w:val="12"/>
        </w:numPr>
        <w:ind w:left="357" w:hanging="357"/>
        <w:spacing w:line="360" w:lineRule="auto"/>
        <w:tabs>
          <w:tab w:val="left" w:pos="360" w:leader="none"/>
          <w:tab w:val="left" w:pos="900" w:leader="none"/>
        </w:tabs>
        <w:rPr>
          <w:sz w:val="24"/>
        </w:rPr>
        <w:outlineLvl w:val="1"/>
      </w:pPr>
      <w:r/>
      <w:bookmarkStart w:id="345" w:name="_Toc164351626"/>
      <w:r/>
      <w:bookmarkStart w:id="346" w:name="_Toc150480770"/>
      <w:r/>
      <w:bookmarkStart w:id="347" w:name="_Toc127161446"/>
      <w:r/>
      <w:bookmarkStart w:id="348" w:name="_Toc264969222"/>
      <w:r/>
      <w:bookmarkStart w:id="349" w:name="_Toc151193774"/>
      <w:r/>
      <w:bookmarkStart w:id="350" w:name="_Toc305158874"/>
      <w:r/>
      <w:bookmarkStart w:id="351" w:name="_Toc142311034"/>
      <w:r/>
      <w:bookmarkStart w:id="352" w:name="_Toc150774737"/>
      <w:r/>
      <w:bookmarkStart w:id="353" w:name="_Toc164608801"/>
      <w:r/>
      <w:bookmarkStart w:id="354" w:name="_Toc305158800"/>
      <w:r/>
      <w:bookmarkStart w:id="355" w:name="_Toc226965722"/>
      <w:r/>
      <w:bookmarkStart w:id="356" w:name="_Toc127151532"/>
      <w:r/>
      <w:bookmarkStart w:id="357" w:name="_Toc151193702"/>
      <w:r/>
      <w:bookmarkStart w:id="358" w:name="_Toc149720825"/>
      <w:r/>
      <w:bookmarkStart w:id="359" w:name="_Toc164229373"/>
      <w:r/>
      <w:bookmarkStart w:id="360" w:name="_Toc151190159"/>
      <w:r/>
      <w:bookmarkStart w:id="361" w:name="_Toc226309776"/>
      <w:r/>
      <w:bookmarkStart w:id="362" w:name="_Toc226337228"/>
      <w:r/>
      <w:bookmarkStart w:id="363" w:name="_Toc265228370"/>
      <w:r/>
      <w:bookmarkStart w:id="364" w:name="_Toc150774632"/>
      <w:r/>
      <w:bookmarkStart w:id="365" w:name="_Toc164608646"/>
      <w:r/>
      <w:bookmarkStart w:id="366" w:name="_Toc164229227"/>
      <w:r/>
      <w:bookmarkStart w:id="367" w:name="_Toc150509283"/>
      <w:r/>
      <w:bookmarkStart w:id="368" w:name="_Toc226965805"/>
      <w:r/>
      <w:bookmarkStart w:id="369" w:name="_Toc195842897"/>
      <w:r/>
      <w:bookmarkStart w:id="370" w:name="_Toc151193846"/>
      <w:r/>
      <w:bookmarkStart w:id="371" w:name="_Toc151193630"/>
      <w:r/>
      <w:bookmarkStart w:id="372" w:name="_Toc520356157"/>
      <w:r/>
      <w:bookmarkStart w:id="373" w:name="_Toc151193920"/>
      <w:r/>
      <w:bookmarkStart w:id="374" w:name="_Toc127151733"/>
      <w:r>
        <w:rPr>
          <w:sz w:val="24"/>
        </w:rPr>
        <w:t xml:space="preserve">投标有效期</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75" w:name="_Toc127151734"/>
      <w:r/>
      <w:bookmarkStart w:id="376" w:name="_Toc151193703"/>
      <w:r/>
      <w:bookmarkStart w:id="377" w:name="_Toc151193921"/>
      <w:r/>
      <w:bookmarkStart w:id="378" w:name="_Toc305158801"/>
      <w:r/>
      <w:bookmarkStart w:id="379" w:name="_Toc151193631"/>
      <w:r/>
      <w:bookmarkStart w:id="380" w:name="_Toc305158875"/>
      <w:r/>
      <w:bookmarkStart w:id="381" w:name="_Toc149720826"/>
      <w:r/>
      <w:bookmarkStart w:id="382" w:name="_Toc127161447"/>
      <w:r/>
      <w:bookmarkStart w:id="383" w:name="_Toc150774738"/>
      <w:r/>
      <w:bookmarkStart w:id="384" w:name="_Toc520356158"/>
      <w:r/>
      <w:bookmarkStart w:id="385" w:name="_Toc226309777"/>
      <w:r/>
      <w:bookmarkStart w:id="386" w:name="_Toc226965723"/>
      <w:r/>
      <w:bookmarkStart w:id="387" w:name="_Toc164351627"/>
      <w:r/>
      <w:bookmarkStart w:id="388" w:name="_Toc265228371"/>
      <w:r/>
      <w:bookmarkStart w:id="389" w:name="_Toc164229374"/>
      <w:r/>
      <w:bookmarkStart w:id="390" w:name="_Toc150509284"/>
      <w:r/>
      <w:bookmarkStart w:id="391" w:name="_Toc142311035"/>
      <w:r/>
      <w:bookmarkStart w:id="392" w:name="_Toc164608647"/>
      <w:r/>
      <w:bookmarkStart w:id="393" w:name="_Toc151193775"/>
      <w:r/>
      <w:bookmarkStart w:id="394" w:name="_Toc151190160"/>
      <w:r/>
      <w:bookmarkStart w:id="395" w:name="_Toc226337229"/>
      <w:r/>
      <w:bookmarkStart w:id="396" w:name="_Toc264969223"/>
      <w:r/>
      <w:bookmarkStart w:id="397" w:name="_Toc150480771"/>
      <w:r/>
      <w:bookmarkStart w:id="398" w:name="_Toc151193847"/>
      <w:r/>
      <w:bookmarkStart w:id="399" w:name="_Toc150774633"/>
      <w:r/>
      <w:bookmarkStart w:id="400" w:name="_Toc164229228"/>
      <w:r/>
      <w:bookmarkStart w:id="401" w:name="_Toc226965806"/>
      <w:r/>
      <w:bookmarkStart w:id="402" w:name="_Toc127151533"/>
      <w:r/>
      <w:bookmarkStart w:id="403" w:name="_Toc195842898"/>
      <w:r/>
      <w:bookmarkStart w:id="404" w:name="_Toc164608802"/>
      <w:r>
        <w:rPr>
          <w:sz w:val="24"/>
        </w:rPr>
        <w:t xml:space="preserve">投标文件的签署</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sz w:val="24"/>
        </w:rPr>
        <w:t xml:space="preserve">、加盖公章</w:t>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405" w:name="_Toc150774634"/>
      <w:r/>
      <w:bookmarkStart w:id="406" w:name="_Toc265228372"/>
      <w:r/>
      <w:bookmarkStart w:id="407" w:name="_Toc150774739"/>
      <w:r/>
      <w:bookmarkStart w:id="408" w:name="_Toc151190161"/>
      <w:r/>
      <w:bookmarkStart w:id="409" w:name="_Toc305158802"/>
      <w:r/>
      <w:bookmarkStart w:id="410" w:name="_Toc151193922"/>
      <w:r/>
      <w:bookmarkStart w:id="411" w:name="_Toc226965807"/>
      <w:r/>
      <w:bookmarkStart w:id="412" w:name="_Toc142311036"/>
      <w:r/>
      <w:bookmarkStart w:id="413" w:name="_Toc150480772"/>
      <w:r/>
      <w:bookmarkStart w:id="414" w:name="_Toc151193848"/>
      <w:r/>
      <w:bookmarkStart w:id="415" w:name="_Toc150509285"/>
      <w:r/>
      <w:bookmarkStart w:id="416" w:name="_Toc226309778"/>
      <w:r/>
      <w:bookmarkStart w:id="417" w:name="_Toc151193776"/>
      <w:r/>
      <w:bookmarkStart w:id="418" w:name="_Toc305158876"/>
      <w:r/>
      <w:bookmarkStart w:id="419" w:name="_Toc151193632"/>
      <w:r/>
      <w:bookmarkStart w:id="420" w:name="_Toc195842899"/>
      <w:r/>
      <w:bookmarkStart w:id="421" w:name="_Toc151193704"/>
      <w:r/>
      <w:bookmarkStart w:id="422" w:name="_Toc226337230"/>
      <w:r/>
      <w:bookmarkStart w:id="423" w:name="_Toc264969224"/>
      <w:r/>
      <w:bookmarkStart w:id="424" w:name="_Toc127151534"/>
      <w:r/>
      <w:bookmarkStart w:id="425" w:name="_Toc226965724"/>
      <w:r/>
      <w:bookmarkStart w:id="426" w:name="_Toc520356159"/>
      <w:r>
        <w:rPr>
          <w:sz w:val="24"/>
        </w:rPr>
        <w:t xml:space="preserve">招标文件要求签字的内容（如授权委托书等），</w:t>
      </w:r>
      <w:r>
        <w:rPr>
          <w:rFonts w:hint="eastAsia"/>
          <w:sz w:val="24"/>
        </w:rPr>
        <w:t xml:space="preserve">可以使用电子签章或使用原件的电子件（</w:t>
      </w:r>
      <w:r>
        <w:rPr>
          <w:rFonts w:hint="eastAsia"/>
          <w:sz w:val="24"/>
        </w:rPr>
        <w:t xml:space="preserve">电子件指扫描</w:t>
      </w:r>
      <w:r>
        <w:rPr>
          <w:rFonts w:hint="eastAsia"/>
          <w:sz w:val="24"/>
        </w:rPr>
        <w:t xml:space="preserve">件、照片等形式电子文件）；要求</w:t>
      </w:r>
      <w:r>
        <w:rPr>
          <w:sz w:val="24"/>
        </w:rPr>
        <w:t xml:space="preserve">第三方出具的加盖公章原件（如联合协议、分包意向协议、制造商授权书等），投标文件中应使用原件的电子件。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20"/>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numPr>
          <w:ilvl w:val="0"/>
          <w:numId w:val="12"/>
        </w:numPr>
        <w:ind w:left="357" w:hanging="357"/>
        <w:spacing w:line="360" w:lineRule="auto"/>
        <w:tabs>
          <w:tab w:val="left" w:pos="360" w:leader="none"/>
          <w:tab w:val="left" w:pos="900" w:leader="none"/>
        </w:tabs>
        <w:rPr>
          <w:sz w:val="24"/>
        </w:rPr>
        <w:outlineLvl w:val="1"/>
      </w:pPr>
      <w:r/>
      <w:bookmarkStart w:id="427" w:name="_Toc149720828"/>
      <w:r/>
      <w:bookmarkStart w:id="428" w:name="_Toc226965725"/>
      <w:r/>
      <w:bookmarkStart w:id="429" w:name="_Toc151193705"/>
      <w:r/>
      <w:bookmarkStart w:id="430" w:name="_Toc305158877"/>
      <w:r/>
      <w:bookmarkStart w:id="431" w:name="_Toc127151535"/>
      <w:r/>
      <w:bookmarkStart w:id="432" w:name="_Toc127161449"/>
      <w:r/>
      <w:bookmarkStart w:id="433" w:name="_Toc151190162"/>
      <w:r/>
      <w:bookmarkStart w:id="434" w:name="_Toc150774740"/>
      <w:r/>
      <w:bookmarkStart w:id="435" w:name="_Toc151193633"/>
      <w:r/>
      <w:bookmarkStart w:id="436" w:name="_Toc142311037"/>
      <w:r/>
      <w:bookmarkStart w:id="437" w:name="_Toc150480773"/>
      <w:r/>
      <w:bookmarkStart w:id="438" w:name="_Toc520356160"/>
      <w:r/>
      <w:bookmarkStart w:id="439" w:name="_Toc151193849"/>
      <w:r/>
      <w:bookmarkStart w:id="440" w:name="_Toc265228373"/>
      <w:r/>
      <w:bookmarkStart w:id="441" w:name="_Toc195842900"/>
      <w:r/>
      <w:bookmarkStart w:id="442" w:name="_Toc226337231"/>
      <w:r/>
      <w:bookmarkStart w:id="443" w:name="_Toc264969225"/>
      <w:r/>
      <w:bookmarkStart w:id="444" w:name="_Toc226309779"/>
      <w:r/>
      <w:bookmarkStart w:id="445" w:name="_Toc164229376"/>
      <w:r/>
      <w:bookmarkStart w:id="446" w:name="_Toc150509286"/>
      <w:r/>
      <w:bookmarkStart w:id="447" w:name="_Toc226965808"/>
      <w:r/>
      <w:bookmarkStart w:id="448" w:name="_Toc151193923"/>
      <w:r/>
      <w:bookmarkStart w:id="449" w:name="_Toc164608649"/>
      <w:r/>
      <w:bookmarkStart w:id="450" w:name="_Toc305158803"/>
      <w:r/>
      <w:bookmarkStart w:id="451" w:name="_Toc127151736"/>
      <w:r/>
      <w:bookmarkStart w:id="452" w:name="_Toc164229230"/>
      <w:r/>
      <w:bookmarkStart w:id="453" w:name="_Toc151193777"/>
      <w:r/>
      <w:bookmarkStart w:id="454" w:name="_Toc164608804"/>
      <w:r/>
      <w:bookmarkStart w:id="455" w:name="_Toc164351629"/>
      <w:r/>
      <w:bookmarkStart w:id="456" w:name="_Toc150774635"/>
      <w:r>
        <w:rPr>
          <w:sz w:val="24"/>
        </w:rPr>
        <w:t xml:space="preserve">投标文件的</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sz w:val="24"/>
        </w:rPr>
        <w:t xml:space="preserve">提交</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。投标人根据招标文件及</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采购人及采购代理机构拒绝接受通过常州市政府采购业务管理平台以外任何形式提交的投标文件。</w:t>
      </w:r>
      <w:r/>
    </w:p>
    <w:p>
      <w:pPr>
        <w:numPr>
          <w:ilvl w:val="0"/>
          <w:numId w:val="12"/>
        </w:numPr>
        <w:ind w:left="357" w:hanging="357"/>
        <w:spacing w:line="360" w:lineRule="auto"/>
        <w:tabs>
          <w:tab w:val="left" w:pos="360" w:leader="none"/>
          <w:tab w:val="left" w:pos="900" w:leader="none"/>
        </w:tabs>
        <w:rPr>
          <w:sz w:val="24"/>
        </w:rPr>
        <w:outlineLvl w:val="1"/>
      </w:pPr>
      <w:r/>
      <w:bookmarkStart w:id="457" w:name="_Toc195842901"/>
      <w:r/>
      <w:bookmarkStart w:id="458" w:name="_Toc149720829"/>
      <w:r/>
      <w:bookmarkStart w:id="459" w:name="_Toc151193778"/>
      <w:r/>
      <w:bookmarkStart w:id="460" w:name="_Toc305158878"/>
      <w:r/>
      <w:bookmarkStart w:id="461" w:name="_Toc264969226"/>
      <w:r/>
      <w:bookmarkStart w:id="462" w:name="_Toc151193706"/>
      <w:r/>
      <w:bookmarkStart w:id="463" w:name="_Toc150509287"/>
      <w:r/>
      <w:bookmarkStart w:id="464" w:name="_Toc150480774"/>
      <w:r/>
      <w:bookmarkStart w:id="465" w:name="_Toc265228374"/>
      <w:r/>
      <w:bookmarkStart w:id="466" w:name="_Toc142311038"/>
      <w:r/>
      <w:bookmarkStart w:id="467" w:name="_Toc150774636"/>
      <w:r/>
      <w:bookmarkStart w:id="468" w:name="_Toc127151536"/>
      <w:r/>
      <w:bookmarkStart w:id="469" w:name="_Toc151193634"/>
      <w:r/>
      <w:bookmarkStart w:id="470" w:name="_Toc164229231"/>
      <w:r/>
      <w:bookmarkStart w:id="471" w:name="_Toc164351630"/>
      <w:r/>
      <w:bookmarkStart w:id="472" w:name="_Toc127151737"/>
      <w:r/>
      <w:bookmarkStart w:id="473" w:name="_Toc127161450"/>
      <w:r/>
      <w:bookmarkStart w:id="474" w:name="_Toc150774741"/>
      <w:r/>
      <w:bookmarkStart w:id="475" w:name="_Toc226309780"/>
      <w:r/>
      <w:bookmarkStart w:id="476" w:name="_Toc164608650"/>
      <w:r/>
      <w:bookmarkStart w:id="477" w:name="_Toc164229377"/>
      <w:r/>
      <w:bookmarkStart w:id="478" w:name="_Toc164608805"/>
      <w:r/>
      <w:bookmarkStart w:id="479" w:name="_Toc226965726"/>
      <w:r/>
      <w:bookmarkStart w:id="480" w:name="_Toc305158804"/>
      <w:r/>
      <w:bookmarkStart w:id="481" w:name="_Toc226337232"/>
      <w:r/>
      <w:bookmarkStart w:id="482" w:name="_Toc151190163"/>
      <w:r/>
      <w:bookmarkStart w:id="483" w:name="_Toc520356161"/>
      <w:r/>
      <w:bookmarkStart w:id="484" w:name="_Toc151193850"/>
      <w:r/>
      <w:bookmarkStart w:id="485" w:name="_Toc226965809"/>
      <w:r/>
      <w:bookmarkStart w:id="486" w:name="_Toc151193924"/>
      <w:r>
        <w:rPr>
          <w:sz w:val="24"/>
        </w:rPr>
        <w:t xml:space="preserve">投标截止</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sz w:val="24"/>
        </w:rPr>
        <w:t xml:space="preserve">时间</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投标人应在招标文件要求提交投标文件截止时间前，将电子投标文件提交至常州市政府采购业务管理平台。</w:t>
      </w:r>
      <w:r/>
    </w:p>
    <w:p>
      <w:pPr>
        <w:numPr>
          <w:ilvl w:val="0"/>
          <w:numId w:val="12"/>
        </w:numPr>
        <w:ind w:left="357" w:hanging="357"/>
        <w:spacing w:line="360" w:lineRule="auto"/>
        <w:tabs>
          <w:tab w:val="left" w:pos="360" w:leader="none"/>
          <w:tab w:val="left" w:pos="900" w:leader="none"/>
        </w:tabs>
        <w:rPr>
          <w:sz w:val="24"/>
        </w:rPr>
        <w:outlineLvl w:val="1"/>
      </w:pPr>
      <w:r/>
      <w:bookmarkStart w:id="487" w:name="_Toc151193707"/>
      <w:r/>
      <w:bookmarkStart w:id="488" w:name="_Toc264969227"/>
      <w:r/>
      <w:bookmarkStart w:id="489" w:name="_Toc151190164"/>
      <w:r/>
      <w:bookmarkStart w:id="490" w:name="_Toc226965727"/>
      <w:r/>
      <w:bookmarkStart w:id="491" w:name="_Toc150774742"/>
      <w:r/>
      <w:bookmarkStart w:id="492" w:name="_Toc520356162"/>
      <w:r/>
      <w:bookmarkStart w:id="493" w:name="_Toc151193851"/>
      <w:r/>
      <w:bookmarkStart w:id="494" w:name="_Toc305158805"/>
      <w:r/>
      <w:bookmarkStart w:id="495" w:name="_Toc151193925"/>
      <w:r/>
      <w:bookmarkStart w:id="496" w:name="_Toc305158879"/>
      <w:r/>
      <w:bookmarkStart w:id="497" w:name="_Toc164608651"/>
      <w:r/>
      <w:bookmarkStart w:id="498" w:name="_Toc127151738"/>
      <w:r/>
      <w:bookmarkStart w:id="499" w:name="_Toc164608806"/>
      <w:r/>
      <w:bookmarkStart w:id="500" w:name="_Toc149720830"/>
      <w:r/>
      <w:bookmarkStart w:id="501" w:name="_Toc150480775"/>
      <w:r/>
      <w:bookmarkStart w:id="502" w:name="_Toc150509288"/>
      <w:r/>
      <w:bookmarkStart w:id="503" w:name="_Toc164229378"/>
      <w:r/>
      <w:bookmarkStart w:id="504" w:name="_Toc127161451"/>
      <w:r/>
      <w:bookmarkStart w:id="505" w:name="_Toc226309781"/>
      <w:r/>
      <w:bookmarkStart w:id="506" w:name="_Toc164351631"/>
      <w:r/>
      <w:bookmarkStart w:id="507" w:name="_Toc226965810"/>
      <w:r/>
      <w:bookmarkStart w:id="508" w:name="_Toc150774637"/>
      <w:r/>
      <w:bookmarkStart w:id="509" w:name="_Toc142311039"/>
      <w:r/>
      <w:bookmarkStart w:id="510" w:name="_Toc164229232"/>
      <w:r/>
      <w:bookmarkStart w:id="511" w:name="_Toc265228375"/>
      <w:r/>
      <w:bookmarkStart w:id="512" w:name="_Toc226337233"/>
      <w:r/>
      <w:bookmarkStart w:id="513" w:name="_Toc195842902"/>
      <w:r/>
      <w:bookmarkStart w:id="514" w:name="_Toc151193635"/>
      <w:r/>
      <w:bookmarkStart w:id="515" w:name="_Toc127151537"/>
      <w:r/>
      <w:bookmarkStart w:id="516" w:name="_Toc151193779"/>
      <w:r>
        <w:rPr>
          <w:sz w:val="24"/>
        </w:rPr>
        <w:t xml:space="preserve">投标文件的修改与撤回</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投标截止时间前，投标人可以通过常州市政府采购业务管理平台对所提交的投标文件进行补充、修改或者撤回。</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20"/>
        <w:spacing w:before="0" w:line="360" w:lineRule="auto"/>
        <w:rPr>
          <w:rFonts w:ascii="Times New Roman" w:hAnsi="Times New Roman" w:eastAsia="宋体"/>
          <w:sz w:val="28"/>
        </w:rPr>
      </w:pPr>
      <w:r/>
      <w:bookmarkStart w:id="517" w:name="_Toc195842903"/>
      <w:r/>
      <w:bookmarkStart w:id="518" w:name="_Toc151193636"/>
      <w:r/>
      <w:bookmarkStart w:id="519" w:name="_Toc151193780"/>
      <w:r/>
      <w:bookmarkStart w:id="520" w:name="_Toc226337234"/>
      <w:r/>
      <w:bookmarkStart w:id="521" w:name="_Toc151193852"/>
      <w:r/>
      <w:bookmarkStart w:id="522" w:name="_Toc264969228"/>
      <w:r/>
      <w:bookmarkStart w:id="523" w:name="_Toc265228376"/>
      <w:r/>
      <w:bookmarkStart w:id="524" w:name="_Toc142311040"/>
      <w:r/>
      <w:bookmarkStart w:id="525" w:name="_Toc226965728"/>
      <w:r/>
      <w:bookmarkStart w:id="526" w:name="_Toc520356163"/>
      <w:r/>
      <w:bookmarkStart w:id="527" w:name="_Toc226309782"/>
      <w:r/>
      <w:bookmarkStart w:id="528" w:name="_Toc150774638"/>
      <w:r/>
      <w:bookmarkStart w:id="529" w:name="_Toc150509289"/>
      <w:r/>
      <w:bookmarkStart w:id="530" w:name="_Toc151193926"/>
      <w:r/>
      <w:bookmarkStart w:id="531" w:name="_Toc226965811"/>
      <w:r/>
      <w:bookmarkStart w:id="532" w:name="_Toc151193708"/>
      <w:r/>
      <w:bookmarkStart w:id="533" w:name="_Toc150774743"/>
      <w:r/>
      <w:bookmarkStart w:id="534" w:name="_Toc150480776"/>
      <w:r/>
      <w:bookmarkStart w:id="535" w:name="_Toc127151538"/>
      <w:r/>
      <w:bookmarkStart w:id="536" w:name="_Toc151190165"/>
      <w:r/>
      <w:bookmarkStart w:id="537" w:name="_Toc305158806"/>
      <w:r/>
      <w:bookmarkStart w:id="538" w:name="_Toc305158880"/>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0"/>
          <w:numId w:val="12"/>
        </w:numPr>
        <w:ind w:left="357" w:hanging="357"/>
        <w:spacing w:line="360" w:lineRule="auto"/>
        <w:tabs>
          <w:tab w:val="left" w:pos="360" w:leader="none"/>
          <w:tab w:val="left" w:pos="900" w:leader="none"/>
        </w:tabs>
        <w:rPr>
          <w:sz w:val="24"/>
        </w:rPr>
        <w:outlineLvl w:val="1"/>
      </w:pPr>
      <w:r/>
      <w:bookmarkStart w:id="539" w:name="_Toc226965729"/>
      <w:r/>
      <w:bookmarkStart w:id="540" w:name="_Toc520356164"/>
      <w:r/>
      <w:bookmarkStart w:id="541" w:name="_Toc151193637"/>
      <w:r/>
      <w:bookmarkStart w:id="542" w:name="_Toc164608653"/>
      <w:r/>
      <w:bookmarkStart w:id="543" w:name="_Toc226337235"/>
      <w:r/>
      <w:bookmarkStart w:id="544" w:name="_Toc142311041"/>
      <w:r/>
      <w:bookmarkStart w:id="545" w:name="_Toc150774639"/>
      <w:r/>
      <w:bookmarkStart w:id="546" w:name="_Toc151193709"/>
      <w:r/>
      <w:bookmarkStart w:id="547" w:name="_Toc151193927"/>
      <w:r/>
      <w:bookmarkStart w:id="548" w:name="_Toc150774744"/>
      <w:r/>
      <w:bookmarkStart w:id="549" w:name="_Toc265228377"/>
      <w:r/>
      <w:bookmarkStart w:id="550" w:name="_Toc151193781"/>
      <w:r/>
      <w:bookmarkStart w:id="551" w:name="_Toc305158881"/>
      <w:r/>
      <w:bookmarkStart w:id="552" w:name="_Toc151190166"/>
      <w:r/>
      <w:bookmarkStart w:id="553" w:name="_Toc226965812"/>
      <w:r/>
      <w:bookmarkStart w:id="554" w:name="_Toc150509290"/>
      <w:r/>
      <w:bookmarkStart w:id="555" w:name="_Toc127151740"/>
      <w:r/>
      <w:bookmarkStart w:id="556" w:name="_Toc164351633"/>
      <w:r/>
      <w:bookmarkStart w:id="557" w:name="_Toc164229380"/>
      <w:r/>
      <w:bookmarkStart w:id="558" w:name="_Toc305158807"/>
      <w:r/>
      <w:bookmarkStart w:id="559" w:name="_Toc226309783"/>
      <w:r/>
      <w:bookmarkStart w:id="560" w:name="_Toc264969229"/>
      <w:r/>
      <w:bookmarkStart w:id="561" w:name="_Toc151193853"/>
      <w:r/>
      <w:bookmarkStart w:id="562" w:name="_Toc127151539"/>
      <w:r/>
      <w:bookmarkStart w:id="563" w:name="_Toc164229234"/>
      <w:r/>
      <w:bookmarkStart w:id="564" w:name="_Toc195842904"/>
      <w:r/>
      <w:bookmarkStart w:id="565" w:name="_Toc127161453"/>
      <w:r/>
      <w:bookmarkStart w:id="566" w:name="_Toc149720832"/>
      <w:r/>
      <w:bookmarkStart w:id="567" w:name="_Toc164608808"/>
      <w:r/>
      <w:bookmarkStart w:id="568" w:name="_Toc150480777"/>
      <w:r>
        <w:rPr>
          <w:sz w:val="24"/>
        </w:rPr>
        <w:t xml:space="preserve">开标</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开标过程将使用常州市政府采购业务管理平台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9" w:name="_Toc520356165"/>
      <w:r>
        <w:rPr>
          <w:rFonts w:hint="eastAsia"/>
          <w:sz w:val="24"/>
        </w:rPr>
        <w:t xml:space="preserve">。投标人超过规定时间未确认但是未提出疑义的，系统将视同已确认</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sz w:val="24"/>
        </w:rPr>
        <w:t xml:space="preserve">“</w:t>
      </w:r>
      <w:r>
        <w:rPr>
          <w:sz w:val="24"/>
        </w:rPr>
        <w:t xml:space="preserve">验证</w:t>
      </w:r>
      <w:r>
        <w:rPr>
          <w:sz w:val="24"/>
        </w:rPr>
        <w:t xml:space="preserve">CA”</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资格审查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p>
    <w:p>
      <w:pPr>
        <w:numPr>
          <w:ilvl w:val="0"/>
          <w:numId w:val="12"/>
        </w:numPr>
        <w:ind w:left="357" w:hanging="357"/>
        <w:spacing w:line="360" w:lineRule="auto"/>
        <w:tabs>
          <w:tab w:val="left" w:pos="360" w:leader="none"/>
          <w:tab w:val="left" w:pos="900" w:leader="none"/>
        </w:tabs>
        <w:rPr>
          <w:sz w:val="24"/>
        </w:rPr>
        <w:outlineLvl w:val="1"/>
      </w:pPr>
      <w:r/>
      <w:bookmarkStart w:id="570" w:name="_Toc149720833"/>
      <w:r/>
      <w:bookmarkStart w:id="571" w:name="_Toc151190167"/>
      <w:r/>
      <w:bookmarkStart w:id="572" w:name="_Toc195842905"/>
      <w:r/>
      <w:bookmarkStart w:id="573" w:name="_Toc164229381"/>
      <w:r/>
      <w:bookmarkStart w:id="574" w:name="_Toc127151540"/>
      <w:r/>
      <w:bookmarkStart w:id="575" w:name="_Toc226309784"/>
      <w:r/>
      <w:bookmarkStart w:id="576" w:name="_Toc150509291"/>
      <w:r/>
      <w:bookmarkStart w:id="577" w:name="_Toc164608809"/>
      <w:r/>
      <w:bookmarkStart w:id="578" w:name="_Toc151193854"/>
      <w:r/>
      <w:bookmarkStart w:id="579" w:name="_Toc305158882"/>
      <w:r/>
      <w:bookmarkStart w:id="580" w:name="_Toc151193928"/>
      <w:r/>
      <w:bookmarkStart w:id="581" w:name="_Toc265228378"/>
      <w:r/>
      <w:bookmarkStart w:id="582" w:name="_Toc127161454"/>
      <w:r/>
      <w:bookmarkStart w:id="583" w:name="_Toc151193782"/>
      <w:r/>
      <w:bookmarkStart w:id="584" w:name="_Toc305158808"/>
      <w:r/>
      <w:bookmarkStart w:id="585" w:name="_Toc142311042"/>
      <w:r/>
      <w:bookmarkStart w:id="586" w:name="_Toc226965730"/>
      <w:r/>
      <w:bookmarkStart w:id="587" w:name="_Toc164229235"/>
      <w:r/>
      <w:bookmarkStart w:id="588" w:name="_Toc150774640"/>
      <w:r/>
      <w:bookmarkStart w:id="589" w:name="_Toc226965813"/>
      <w:r/>
      <w:bookmarkStart w:id="590" w:name="_Toc164351634"/>
      <w:r/>
      <w:bookmarkStart w:id="591" w:name="_Toc151193710"/>
      <w:r/>
      <w:bookmarkStart w:id="592" w:name="_Toc150774745"/>
      <w:r/>
      <w:bookmarkStart w:id="593" w:name="_Toc150480778"/>
      <w:r/>
      <w:bookmarkStart w:id="594" w:name="_Toc164608654"/>
      <w:r/>
      <w:bookmarkStart w:id="595" w:name="_Toc151193638"/>
      <w:r/>
      <w:bookmarkStart w:id="596" w:name="_Toc264969230"/>
      <w:r/>
      <w:bookmarkStart w:id="597" w:name="_Toc226337236"/>
      <w:r/>
      <w:bookmarkStart w:id="598" w:name="_Toc127151741"/>
      <w:r/>
      <w:bookmarkEnd w:id="569"/>
      <w:r>
        <w:rPr>
          <w:sz w:val="24"/>
        </w:rPr>
        <w:t xml:space="preserve">评标委员会</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9" w:name="_Toc52035616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600" w:name="_Toc520356169"/>
      <w:r/>
      <w:bookmarkEnd w:id="599"/>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20"/>
        <w:spacing w:before="0" w:line="360" w:lineRule="auto"/>
        <w:rPr>
          <w:rFonts w:ascii="Times New Roman" w:hAnsi="Times New Roman" w:eastAsia="宋体"/>
          <w:sz w:val="28"/>
        </w:rPr>
      </w:pPr>
      <w:r/>
      <w:bookmarkStart w:id="601" w:name="_Toc305158887"/>
      <w:r/>
      <w:bookmarkStart w:id="602" w:name="_Toc265228383"/>
      <w:r/>
      <w:bookmarkStart w:id="603" w:name="_Toc151193859"/>
      <w:r/>
      <w:bookmarkStart w:id="604" w:name="_Toc226337241"/>
      <w:r/>
      <w:bookmarkStart w:id="605" w:name="_Toc151193715"/>
      <w:r/>
      <w:bookmarkStart w:id="606" w:name="_Toc226309789"/>
      <w:r/>
      <w:bookmarkStart w:id="607" w:name="_Toc226965818"/>
      <w:r/>
      <w:bookmarkStart w:id="608" w:name="_Toc142311047"/>
      <w:r/>
      <w:bookmarkStart w:id="609" w:name="_Toc264969235"/>
      <w:r/>
      <w:bookmarkStart w:id="610" w:name="_Toc151190172"/>
      <w:r/>
      <w:bookmarkStart w:id="611" w:name="_Toc305158813"/>
      <w:r/>
      <w:bookmarkStart w:id="612" w:name="_Toc151193643"/>
      <w:r/>
      <w:bookmarkStart w:id="613" w:name="_Toc150774750"/>
      <w:r/>
      <w:bookmarkStart w:id="614" w:name="_Toc151193787"/>
      <w:r/>
      <w:bookmarkStart w:id="615" w:name="_Toc127151545"/>
      <w:r/>
      <w:bookmarkStart w:id="616" w:name="_Toc150509296"/>
      <w:r/>
      <w:bookmarkStart w:id="617" w:name="_Toc150480783"/>
      <w:r/>
      <w:bookmarkStart w:id="618" w:name="_Toc195842910"/>
      <w:r/>
      <w:bookmarkStart w:id="619" w:name="_Toc150774645"/>
      <w:r/>
      <w:bookmarkStart w:id="620" w:name="_Toc226965735"/>
      <w:r/>
      <w:bookmarkStart w:id="621" w:name="_Toc151193933"/>
      <w:r>
        <w:rPr>
          <w:rFonts w:ascii="Times New Roman" w:hAnsi="Times New Roman" w:eastAsia="宋体"/>
          <w:sz w:val="28"/>
        </w:rPr>
        <w:t xml:space="preserve">六</w:t>
      </w:r>
      <w:r>
        <w:rPr>
          <w:rFonts w:ascii="Times New Roman" w:hAnsi="Times New Roman" w:eastAsia="宋体"/>
          <w:sz w:val="28"/>
        </w:rPr>
        <w:t xml:space="preserve">   </w:t>
      </w:r>
      <w:bookmarkEnd w:id="600"/>
      <w:r>
        <w:rPr>
          <w:rFonts w:ascii="Times New Roman" w:hAnsi="Times New Roman" w:eastAsia="宋体"/>
          <w:sz w:val="28"/>
        </w:rPr>
        <w:t xml:space="preserve">确定中标</w:t>
      </w:r>
      <w:bookmarkStart w:id="622" w:name="_Toc195842912"/>
      <w:r/>
      <w:bookmarkStart w:id="623" w:name="_Toc265228385"/>
      <w:r/>
      <w:bookmarkStart w:id="624" w:name="_Toc142311049"/>
      <w:r/>
      <w:bookmarkStart w:id="625" w:name="_Toc151190174"/>
      <w:r/>
      <w:bookmarkStart w:id="626" w:name="_Toc150774647"/>
      <w:r/>
      <w:bookmarkStart w:id="627" w:name="_Toc127151547"/>
      <w:r/>
      <w:bookmarkStart w:id="628" w:name="_Toc164229242"/>
      <w:r/>
      <w:bookmarkStart w:id="629" w:name="_Toc150509298"/>
      <w:r/>
      <w:bookmarkStart w:id="630" w:name="_Toc226337243"/>
      <w:r/>
      <w:bookmarkStart w:id="631" w:name="_Toc164351641"/>
      <w:r/>
      <w:bookmarkStart w:id="632" w:name="_Toc149720840"/>
      <w:r/>
      <w:bookmarkStart w:id="633" w:name="_Toc164608816"/>
      <w:r/>
      <w:bookmarkStart w:id="634" w:name="_Toc127161461"/>
      <w:r/>
      <w:bookmarkStart w:id="635" w:name="_Toc150774752"/>
      <w:r/>
      <w:bookmarkStart w:id="636" w:name="_Toc151193861"/>
      <w:r/>
      <w:bookmarkStart w:id="637" w:name="_Toc151193935"/>
      <w:r/>
      <w:bookmarkStart w:id="638" w:name="_Toc151193789"/>
      <w:r/>
      <w:bookmarkStart w:id="639" w:name="_Toc164608661"/>
      <w:r/>
      <w:bookmarkStart w:id="640" w:name="_Toc150480785"/>
      <w:r/>
      <w:bookmarkStart w:id="641" w:name="_Toc226965820"/>
      <w:r/>
      <w:bookmarkStart w:id="642" w:name="_Toc226965737"/>
      <w:r/>
      <w:bookmarkStart w:id="643" w:name="_Toc305158889"/>
      <w:r/>
      <w:bookmarkStart w:id="644" w:name="_Toc151193717"/>
      <w:r/>
      <w:bookmarkStart w:id="645" w:name="_Toc164229388"/>
      <w:r/>
      <w:bookmarkStart w:id="646" w:name="_Toc305158815"/>
      <w:r/>
      <w:bookmarkStart w:id="647" w:name="_Toc151193645"/>
      <w:r/>
      <w:bookmarkStart w:id="648" w:name="_Toc264969237"/>
      <w:r/>
      <w:bookmarkStart w:id="649" w:name="_Toc127151748"/>
      <w:r/>
      <w:bookmarkStart w:id="650" w:name="_Toc226309791"/>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确定中标人</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651" w:name="_Toc305158891"/>
      <w:r/>
      <w:bookmarkStart w:id="652" w:name="_Toc305158817"/>
      <w:r/>
      <w:bookmarkStart w:id="653" w:name="_Toc226965822"/>
      <w:r/>
      <w:bookmarkStart w:id="654" w:name="_Toc151190176"/>
      <w:r/>
      <w:bookmarkStart w:id="655" w:name="_Toc127161463"/>
      <w:r/>
      <w:bookmarkStart w:id="656" w:name="_Toc265228387"/>
      <w:r/>
      <w:bookmarkStart w:id="657" w:name="_Toc149720842"/>
      <w:r/>
      <w:bookmarkStart w:id="658" w:name="_Toc151193937"/>
      <w:r/>
      <w:bookmarkStart w:id="659" w:name="_Toc195842914"/>
      <w:r/>
      <w:bookmarkStart w:id="660" w:name="_Toc226965739"/>
      <w:r/>
      <w:bookmarkStart w:id="661" w:name="_Toc150509300"/>
      <w:r/>
      <w:bookmarkStart w:id="662" w:name="_Toc150774649"/>
      <w:r/>
      <w:bookmarkStart w:id="663" w:name="_Toc164229390"/>
      <w:r/>
      <w:bookmarkStart w:id="664" w:name="_Toc264969239"/>
      <w:r/>
      <w:bookmarkStart w:id="665" w:name="_Toc226337245"/>
      <w:r/>
      <w:bookmarkStart w:id="666" w:name="_Toc151193863"/>
      <w:r/>
      <w:bookmarkStart w:id="667" w:name="_Toc151193791"/>
      <w:r/>
      <w:bookmarkStart w:id="668" w:name="_Toc150480787"/>
      <w:r/>
      <w:bookmarkStart w:id="669" w:name="_Toc164608663"/>
      <w:r/>
      <w:bookmarkStart w:id="670" w:name="_Toc142311051"/>
      <w:r/>
      <w:bookmarkStart w:id="671" w:name="_Toc164229244"/>
      <w:r/>
      <w:bookmarkStart w:id="672" w:name="_Toc127151750"/>
      <w:r/>
      <w:bookmarkStart w:id="673" w:name="_Toc150774754"/>
      <w:r/>
      <w:bookmarkStart w:id="674" w:name="_Toc164351643"/>
      <w:r/>
      <w:bookmarkStart w:id="675" w:name="_Toc226309793"/>
      <w:r/>
      <w:bookmarkStart w:id="676" w:name="_Toc151193647"/>
      <w:r/>
      <w:bookmarkStart w:id="677" w:name="_Toc127151549"/>
      <w:r/>
      <w:bookmarkStart w:id="678" w:name="_Toc151193719"/>
      <w:r/>
      <w:bookmarkStart w:id="679" w:name="_Toc164608818"/>
      <w:r/>
      <w:bookmarkStart w:id="680" w:name="_Ref467307090"/>
      <w:r/>
      <w:bookmarkStart w:id="681" w:name="_Toc520356176"/>
      <w:r/>
      <w:bookmarkStart w:id="682" w:name="_Ref467306425"/>
      <w:r>
        <w:rPr>
          <w:sz w:val="24"/>
        </w:rPr>
        <w:t xml:space="preserve">中标公告与中标通知书</w:t>
      </w:r>
      <w:bookmarkEnd w:id="651"/>
      <w:r/>
      <w:bookmarkEnd w:id="652"/>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中标通知书对采购人和中标单位均具有法律效力。中标通知书发出后，采购人改变中标结果的，或者中标单位放弃中标项目的，应当依法承担法律责任。</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废标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numPr>
          <w:ilvl w:val="2"/>
          <w:numId w:val="12"/>
        </w:numPr>
        <w:spacing w:line="360" w:lineRule="auto"/>
        <w:tabs>
          <w:tab w:val="left" w:pos="1980" w:leader="none"/>
        </w:tabs>
        <w:rPr>
          <w:sz w:val="24"/>
        </w:rPr>
      </w:pPr>
      <w:r>
        <w:rPr>
          <w:sz w:val="24"/>
        </w:rPr>
        <w:t xml:space="preserve">符合专业条件的供应商或者对招标文件作实质响应的供应商不足三家的；</w:t>
      </w:r>
      <w:r/>
    </w:p>
    <w:p>
      <w:pPr>
        <w:numPr>
          <w:ilvl w:val="2"/>
          <w:numId w:val="12"/>
        </w:numPr>
        <w:spacing w:line="360" w:lineRule="auto"/>
        <w:tabs>
          <w:tab w:val="left" w:pos="1980" w:leader="none"/>
        </w:tabs>
        <w:rPr>
          <w:sz w:val="24"/>
        </w:rPr>
      </w:pPr>
      <w:r>
        <w:rPr>
          <w:sz w:val="24"/>
        </w:rPr>
        <w:t xml:space="preserve">出现影响采购公正的违法、违规行为的；</w:t>
      </w:r>
      <w:r/>
    </w:p>
    <w:p>
      <w:pPr>
        <w:numPr>
          <w:ilvl w:val="2"/>
          <w:numId w:val="12"/>
        </w:numPr>
        <w:spacing w:line="360" w:lineRule="auto"/>
        <w:tabs>
          <w:tab w:val="left" w:pos="1980" w:leader="none"/>
        </w:tabs>
        <w:rPr>
          <w:sz w:val="24"/>
        </w:rPr>
      </w:pPr>
      <w:r>
        <w:rPr>
          <w:sz w:val="24"/>
        </w:rPr>
        <w:t xml:space="preserve">投标人的报价均超过了采购预算，采购人不能支付的；</w:t>
      </w:r>
      <w:r/>
    </w:p>
    <w:p>
      <w:pPr>
        <w:numPr>
          <w:ilvl w:val="2"/>
          <w:numId w:val="12"/>
        </w:numPr>
        <w:spacing w:line="360" w:lineRule="auto"/>
        <w:tabs>
          <w:tab w:val="left" w:pos="1980" w:leader="none"/>
        </w:tabs>
        <w:rPr>
          <w:sz w:val="24"/>
        </w:rPr>
      </w:pPr>
      <w:r>
        <w:rPr>
          <w:sz w:val="24"/>
        </w:rPr>
        <w:t xml:space="preserve">因重大变故，采购任务取消的。</w:t>
      </w:r>
      <w:r/>
    </w:p>
    <w:p>
      <w:pPr>
        <w:numPr>
          <w:ilvl w:val="2"/>
          <w:numId w:val="12"/>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废标后</w:t>
      </w:r>
      <w:r>
        <w:rPr>
          <w:sz w:val="24"/>
        </w:rPr>
        <w:t xml:space="preserve">，采购人将</w:t>
      </w:r>
      <w:r>
        <w:rPr>
          <w:sz w:val="24"/>
        </w:rPr>
        <w:t xml:space="preserve">废标理由</w:t>
      </w:r>
      <w:r>
        <w:rPr>
          <w:sz w:val="24"/>
        </w:rPr>
        <w:t xml:space="preserve">通知所有投标人。</w:t>
      </w:r>
      <w:r/>
    </w:p>
    <w:p>
      <w:pPr>
        <w:numPr>
          <w:ilvl w:val="0"/>
          <w:numId w:val="12"/>
        </w:numPr>
        <w:ind w:left="357" w:hanging="357"/>
        <w:spacing w:line="360" w:lineRule="auto"/>
        <w:tabs>
          <w:tab w:val="left" w:pos="360" w:leader="none"/>
          <w:tab w:val="left" w:pos="900" w:leader="none"/>
        </w:tabs>
        <w:rPr>
          <w:sz w:val="24"/>
        </w:rPr>
        <w:outlineLvl w:val="1"/>
      </w:pPr>
      <w:r/>
      <w:bookmarkStart w:id="683" w:name="_Toc151193938"/>
      <w:r/>
      <w:bookmarkStart w:id="684" w:name="_Toc520356175"/>
      <w:r/>
      <w:bookmarkStart w:id="685" w:name="_Toc151190177"/>
      <w:r/>
      <w:bookmarkStart w:id="686" w:name="_Toc164351644"/>
      <w:r/>
      <w:bookmarkStart w:id="687" w:name="_Toc305158892"/>
      <w:r/>
      <w:bookmarkStart w:id="688" w:name="_Toc150774755"/>
      <w:r/>
      <w:bookmarkStart w:id="689" w:name="_Toc164229245"/>
      <w:r/>
      <w:bookmarkStart w:id="690" w:name="_Toc150774650"/>
      <w:r/>
      <w:bookmarkStart w:id="691" w:name="_Toc151193792"/>
      <w:r/>
      <w:bookmarkStart w:id="692" w:name="_Toc264969240"/>
      <w:r/>
      <w:bookmarkStart w:id="693" w:name="_Toc127161464"/>
      <w:r/>
      <w:bookmarkStart w:id="694" w:name="_Toc226309794"/>
      <w:r/>
      <w:bookmarkStart w:id="695" w:name="_Ref467306377"/>
      <w:r/>
      <w:bookmarkStart w:id="696" w:name="_Toc226337246"/>
      <w:r/>
      <w:bookmarkStart w:id="697" w:name="_Toc226965740"/>
      <w:r/>
      <w:bookmarkStart w:id="698" w:name="_Toc305158818"/>
      <w:r/>
      <w:bookmarkStart w:id="699" w:name="_Toc127151751"/>
      <w:r/>
      <w:bookmarkStart w:id="700" w:name="_Toc142311052"/>
      <w:r/>
      <w:bookmarkStart w:id="701" w:name="_Toc195842915"/>
      <w:r/>
      <w:bookmarkStart w:id="702" w:name="_Toc127151550"/>
      <w:r/>
      <w:bookmarkStart w:id="703" w:name="_Toc150509301"/>
      <w:r/>
      <w:bookmarkStart w:id="704" w:name="_Toc151193648"/>
      <w:r/>
      <w:bookmarkStart w:id="705" w:name="_Toc164229391"/>
      <w:r/>
      <w:bookmarkStart w:id="706" w:name="_Ref467307062"/>
      <w:r/>
      <w:bookmarkStart w:id="707" w:name="_Ref467306978"/>
      <w:r/>
      <w:bookmarkStart w:id="708" w:name="_Toc164608664"/>
      <w:r/>
      <w:bookmarkStart w:id="709" w:name="_Toc151193864"/>
      <w:r/>
      <w:bookmarkStart w:id="710" w:name="_Toc151193720"/>
      <w:r/>
      <w:bookmarkStart w:id="711" w:name="_Toc226965823"/>
      <w:r/>
      <w:bookmarkStart w:id="712" w:name="_Toc149720843"/>
      <w:r/>
      <w:bookmarkStart w:id="713" w:name="_Ref467307204"/>
      <w:r/>
      <w:bookmarkStart w:id="714" w:name="_Toc164608819"/>
      <w:r/>
      <w:bookmarkStart w:id="715" w:name="_Toc150480788"/>
      <w:r/>
      <w:bookmarkStart w:id="716" w:name="_Toc265228388"/>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Pr>
          <w:sz w:val="24"/>
        </w:rPr>
        <w:t xml:space="preserve">签订合同</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80"/>
      <w:r/>
      <w:bookmarkEnd w:id="681"/>
      <w:r/>
      <w:bookmarkEnd w:id="682"/>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询问与质疑</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numPr>
          <w:ilvl w:val="2"/>
          <w:numId w:val="12"/>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p>
    <w:p>
      <w:pPr>
        <w:numPr>
          <w:ilvl w:val="2"/>
          <w:numId w:val="12"/>
        </w:numPr>
        <w:spacing w:line="360" w:lineRule="auto"/>
        <w:tabs>
          <w:tab w:val="left" w:pos="1980" w:leader="none"/>
        </w:tabs>
        <w:rPr>
          <w:sz w:val="24"/>
        </w:rPr>
      </w:pPr>
      <w:r>
        <w:rPr>
          <w:sz w:val="24"/>
        </w:rPr>
        <w:t xml:space="preserve">采购人或采购代理机构对供应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numPr>
          <w:ilvl w:val="2"/>
          <w:numId w:val="12"/>
        </w:numPr>
        <w:spacing w:line="360" w:lineRule="auto"/>
        <w:tabs>
          <w:tab w:val="left" w:pos="1980" w:leader="none"/>
        </w:tabs>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12"/>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2"/>
        </w:numPr>
        <w:spacing w:line="360" w:lineRule="auto"/>
        <w:tabs>
          <w:tab w:val="left" w:pos="1980" w:leader="none"/>
        </w:tabs>
        <w:rPr>
          <w:sz w:val="24"/>
        </w:rPr>
      </w:pPr>
      <w:r>
        <w:rPr>
          <w:sz w:val="24"/>
        </w:rPr>
        <w:t xml:space="preserve">质疑函须使用</w:t>
      </w:r>
      <w:r>
        <w:rPr>
          <w:sz w:val="24"/>
        </w:rPr>
        <w:t xml:space="preserve">财政部制定的范本文件。</w:t>
      </w:r>
      <w:r>
        <w:rPr>
          <w:rFonts w:hint="eastAsia"/>
          <w:sz w:val="24"/>
        </w:rPr>
        <w:t xml:space="preserve">（下载网址：</w:t>
      </w:r>
      <w:hyperlink r:id="rId26" w:tooltip="http://gks.mof.gov.cn/ztztz/zhengfucaigouguanli/201802/t20180201_2804589.htm" w:history="1">
        <w:r>
          <w:rPr>
            <w:rStyle w:val="1185"/>
          </w:rPr>
          <w:t xml:space="preserve">http://gk</w:t>
        </w:r>
        <w:bookmarkStart w:id="717" w:name="_Hlt100654014"/>
        <w:r>
          <w:rPr>
            <w:rStyle w:val="1185"/>
          </w:rPr>
          <w:t xml:space="preserve">s</w:t>
        </w:r>
        <w:bookmarkEnd w:id="717"/>
        <w:r>
          <w:rPr>
            <w:rStyle w:val="1185"/>
          </w:rPr>
          <w:t xml:space="preserve">.m</w:t>
        </w:r>
        <w:bookmarkStart w:id="718" w:name="_Hlt100653994"/>
        <w:bookmarkStart w:id="719" w:name="_Hlt100653993"/>
        <w:r>
          <w:rPr>
            <w:rStyle w:val="1185"/>
          </w:rPr>
          <w:t xml:space="preserve">o</w:t>
        </w:r>
        <w:bookmarkEnd w:id="718"/>
        <w:bookmarkEnd w:id="719"/>
        <w:r>
          <w:rPr>
            <w:rStyle w:val="1185"/>
          </w:rPr>
          <w:t xml:space="preserve">f.gov.cn/ztztz/zhengfucaigouguanli/201802/t20180201_2804589.htm</w:t>
        </w:r>
      </w:hyperlink>
      <w:r>
        <w:rPr>
          <w:rFonts w:hint="eastAsia"/>
        </w:rPr>
        <w:t xml:space="preserve">）</w:t>
      </w:r>
      <w:r/>
    </w:p>
    <w:p>
      <w:pPr>
        <w:numPr>
          <w:ilvl w:val="2"/>
          <w:numId w:val="12"/>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2"/>
        </w:numPr>
        <w:spacing w:line="360" w:lineRule="auto"/>
        <w:tabs>
          <w:tab w:val="left" w:pos="1980" w:leader="none"/>
        </w:tabs>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代理费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w:t>
      </w:r>
      <w:r>
        <w:rPr>
          <w:rFonts w:hint="eastAsia"/>
          <w:sz w:val="24"/>
        </w:rPr>
        <w:t xml:space="preserve">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20" w:name="_Toc142311056"/>
      <w:r/>
      <w:bookmarkStart w:id="721" w:name="_Toc305158896"/>
      <w:r/>
      <w:bookmarkStart w:id="722" w:name="_Toc150774759"/>
      <w:r/>
      <w:bookmarkStart w:id="723" w:name="_Toc226337250"/>
      <w:r/>
      <w:bookmarkStart w:id="724" w:name="_Toc226965827"/>
      <w:r/>
      <w:bookmarkStart w:id="725" w:name="_Toc305158822"/>
      <w:r/>
      <w:bookmarkStart w:id="726" w:name="_Toc264969244"/>
      <w:r/>
      <w:bookmarkStart w:id="727" w:name="_Toc353873934"/>
      <w:r/>
      <w:bookmarkStart w:id="728" w:name="_Toc353825544"/>
      <w:r/>
      <w:bookmarkStart w:id="729" w:name="_Toc150480792"/>
      <w:r/>
      <w:bookmarkStart w:id="730" w:name="_Toc265228392"/>
      <w:r/>
      <w:bookmarkStart w:id="731" w:name="_Toc353873664"/>
      <w:r/>
      <w:bookmarkStart w:id="732" w:name="_Toc127151554"/>
      <w:r>
        <w:rPr>
          <w:sz w:val="24"/>
        </w:rPr>
        <w:br w:type="page" w:clear="all"/>
      </w:r>
      <w:bookmarkStart w:id="733" w:name="_Toc140257874"/>
      <w:r/>
      <w:bookmarkStart w:id="734" w:name="_Toc163804581"/>
      <w:r>
        <w:rPr>
          <w:b/>
          <w:sz w:val="36"/>
          <w:szCs w:val="36"/>
        </w:rPr>
        <w:t xml:space="preserve">第三章</w:t>
      </w:r>
      <w:r>
        <w:rPr>
          <w:b/>
          <w:sz w:val="36"/>
          <w:szCs w:val="36"/>
        </w:rPr>
        <w:t xml:space="preserve">   </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b/>
          <w:sz w:val="36"/>
          <w:szCs w:val="36"/>
        </w:rPr>
        <w:t xml:space="preserve">资格审查</w:t>
      </w:r>
      <w:bookmarkStart w:id="735" w:name="_Toc487900382"/>
      <w:r/>
      <w:bookmarkEnd w:id="733"/>
      <w:r/>
      <w:bookmarkEnd w:id="734"/>
      <w:r/>
      <w:r/>
    </w:p>
    <w:p>
      <w:pPr>
        <w:jc w:val="center"/>
        <w:spacing w:line="360" w:lineRule="auto"/>
        <w:tabs>
          <w:tab w:val="left" w:pos="360" w:leader="none"/>
          <w:tab w:val="left" w:pos="900" w:leader="none"/>
        </w:tabs>
        <w:rPr>
          <w:b/>
          <w:sz w:val="24"/>
        </w:rPr>
        <w:outlineLvl w:val="1"/>
      </w:pPr>
      <w:r/>
      <w:bookmarkStart w:id="736" w:name="_Toc99301422"/>
      <w:r>
        <w:rPr>
          <w:b/>
          <w:sz w:val="24"/>
        </w:rPr>
        <w:t xml:space="preserve">一、资格审查程序</w:t>
      </w:r>
      <w:bookmarkEnd w:id="736"/>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4"/>
        <w:gridCol w:w="1934"/>
        <w:gridCol w:w="4705"/>
        <w:gridCol w:w="1599"/>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37" w:name="_Hlt487972895"/>
            <w:r/>
            <w:bookmarkEnd w:id="737"/>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2"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营业执照或事业单位法人证书</w:t>
            </w:r>
            <w:r/>
          </w:p>
        </w:tc>
        <w:tc>
          <w:tcPr>
            <w:tcW w:w="2596" w:type="pct"/>
            <w:vAlign w:val="center"/>
            <w:textDirection w:val="lrTb"/>
            <w:noWrap w:val="false"/>
          </w:tcPr>
          <w:p>
            <w:pPr>
              <w:tabs>
                <w:tab w:val="left" w:pos="1080" w:leader="none"/>
              </w:tabs>
              <w:rPr>
                <w:sz w:val="24"/>
              </w:rPr>
            </w:pPr>
            <w:r>
              <w:rPr>
                <w:rFonts w:hint="eastAsia"/>
                <w:sz w:val="24"/>
              </w:rPr>
              <w:t xml:space="preserve">营业执照和税务登记证</w:t>
            </w:r>
            <w:r>
              <w:rPr>
                <w:rFonts w:hint="eastAsia"/>
                <w:sz w:val="24"/>
              </w:rPr>
              <w:t xml:space="preserve"> (</w:t>
            </w:r>
            <w:r>
              <w:rPr>
                <w:rFonts w:hint="eastAsia"/>
                <w:sz w:val="24"/>
              </w:rPr>
              <w:t xml:space="preserve">或“三证合一”的营业执照）或事业单位法人证书</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1-2</w:t>
            </w:r>
            <w:r/>
          </w:p>
        </w:tc>
        <w:tc>
          <w:tcPr>
            <w:tcW w:w="1067" w:type="pct"/>
            <w:vAlign w:val="center"/>
            <w:textDirection w:val="lrTb"/>
            <w:noWrap w:val="false"/>
          </w:tcPr>
          <w:p>
            <w:pPr>
              <w:tabs>
                <w:tab w:val="left" w:pos="1080" w:leader="none"/>
              </w:tabs>
              <w:rPr>
                <w:sz w:val="24"/>
              </w:rPr>
            </w:pPr>
            <w:r>
              <w:rPr>
                <w:rFonts w:hint="eastAsia"/>
                <w:sz w:val="24"/>
              </w:rPr>
              <w:t xml:space="preserve">法定代表人资格证明书</w:t>
            </w:r>
            <w:r/>
          </w:p>
        </w:tc>
        <w:tc>
          <w:tcPr>
            <w:tcW w:w="2596" w:type="pct"/>
            <w:vAlign w:val="center"/>
            <w:textDirection w:val="lrTb"/>
            <w:noWrap w:val="false"/>
          </w:tcPr>
          <w:p>
            <w:pPr>
              <w:tabs>
                <w:tab w:val="left" w:pos="1080" w:leader="none"/>
              </w:tabs>
              <w:rPr>
                <w:sz w:val="24"/>
              </w:rPr>
            </w:pPr>
            <w:r>
              <w:rPr>
                <w:rFonts w:hint="eastAsia"/>
                <w:sz w:val="24"/>
              </w:rPr>
              <w:t xml:space="preserve">法定代表人资格证明书、法定代表人身份证（如有授权的，另须提供授权委托书、被授权人身份证）</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-3</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1-4</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1-5</w:t>
            </w:r>
            <w:r/>
          </w:p>
        </w:tc>
        <w:tc>
          <w:tcPr>
            <w:tcW w:w="1067" w:type="pct"/>
            <w:vAlign w:val="center"/>
            <w:textDirection w:val="lrTb"/>
            <w:noWrap w:val="false"/>
          </w:tcPr>
          <w:p>
            <w:pPr>
              <w:tabs>
                <w:tab w:val="left" w:pos="1080" w:leader="none"/>
              </w:tabs>
              <w:rPr>
                <w:sz w:val="24"/>
              </w:rPr>
            </w:pPr>
            <w:r>
              <w:rPr>
                <w:rFonts w:hint="eastAsia"/>
                <w:sz w:val="24"/>
              </w:rPr>
              <w:t xml:space="preserve">政府采购供应商信用承诺书</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政府采购供应商信用承诺书</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2-1</w:t>
            </w:r>
            <w:r/>
          </w:p>
        </w:tc>
        <w:tc>
          <w:tcPr>
            <w:tcW w:w="1067" w:type="pct"/>
            <w:vAlign w:val="center"/>
            <w:textDirection w:val="lrTb"/>
            <w:noWrap w:val="false"/>
          </w:tcPr>
          <w:p>
            <w:pPr>
              <w:tabs>
                <w:tab w:val="left" w:pos="1080" w:leader="none"/>
              </w:tabs>
              <w:rPr>
                <w:sz w:val="24"/>
              </w:rPr>
            </w:pPr>
            <w:r>
              <w:rPr>
                <w:rFonts w:hint="eastAsia"/>
                <w:sz w:val="24"/>
              </w:rPr>
              <w:t xml:space="preserve">中小企业声明函</w:t>
            </w:r>
            <w:r/>
          </w:p>
        </w:tc>
        <w:tc>
          <w:tcPr>
            <w:tcW w:w="2596" w:type="pct"/>
            <w:vAlign w:val="center"/>
            <w:textDirection w:val="lrTb"/>
            <w:noWrap w:val="false"/>
          </w:tcPr>
          <w:p>
            <w:pPr>
              <w:tabs>
                <w:tab w:val="left" w:pos="1080" w:leader="none"/>
              </w:tabs>
              <w:rPr>
                <w:bCs/>
                <w:sz w:val="24"/>
              </w:rPr>
            </w:pPr>
            <w:r>
              <w:rPr>
                <w:rFonts w:hint="eastAsia"/>
                <w:bCs/>
                <w:sz w:val="24"/>
              </w:rPr>
              <w:t xml:space="preserve">1</w:t>
            </w:r>
            <w:r>
              <w:rPr>
                <w:rFonts w:hint="eastAsia"/>
                <w:bCs/>
                <w:sz w:val="24"/>
              </w:rPr>
              <w:t xml:space="preserve">、供应商单独参与投标的，应提供中小企业声明函；如为监狱企业或残疾人福利性单位，不必提供中小企业声明函，</w:t>
            </w:r>
            <w:r>
              <w:rPr>
                <w:rFonts w:hint="eastAsia"/>
                <w:bCs/>
                <w:sz w:val="24"/>
              </w:rPr>
              <w:t xml:space="preserve">但须按注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2</w:t>
            </w:r>
            <w:r>
              <w:rPr>
                <w:rFonts w:hint="eastAsia"/>
                <w:bCs/>
                <w:sz w:val="24"/>
              </w:rPr>
              <w:t xml:space="preserve">、如招标文件要求以联合体形</w:t>
            </w:r>
            <w:r>
              <w:rPr>
                <w:rFonts w:hint="eastAsia"/>
                <w:bCs/>
                <w:sz w:val="24"/>
              </w:rPr>
              <w:t xml:space="preserve">式参加</w:t>
            </w:r>
            <w:r>
              <w:rPr>
                <w:rFonts w:hint="eastAsia"/>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bCs/>
                <w:sz w:val="24"/>
              </w:rPr>
              <w:t xml:space="preserve">实列</w:t>
            </w:r>
            <w:r>
              <w:rPr>
                <w:rFonts w:hint="eastAsia"/>
                <w:bCs/>
                <w:sz w:val="24"/>
              </w:rPr>
              <w:t xml:space="preserve">明单位性质，</w:t>
            </w:r>
            <w:r>
              <w:rPr>
                <w:rFonts w:hint="eastAsia"/>
                <w:bCs/>
                <w:sz w:val="24"/>
              </w:rPr>
              <w:t xml:space="preserve">并按注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注</w:t>
            </w:r>
            <w:r>
              <w:rPr>
                <w:rFonts w:hint="eastAsia"/>
                <w:bCs/>
                <w:sz w:val="24"/>
              </w:rPr>
              <w:t xml:space="preserve">1</w:t>
            </w:r>
            <w:r>
              <w:rPr>
                <w:rFonts w:hint="eastAsia"/>
                <w:bCs/>
                <w:sz w:val="24"/>
              </w:rPr>
              <w:t xml:space="preserve">：监狱企业须提供由省级以上监狱管理局（</w:t>
            </w:r>
            <w:r>
              <w:rPr>
                <w:rFonts w:hint="eastAsia"/>
                <w:bCs/>
                <w:sz w:val="24"/>
              </w:rPr>
              <w:t xml:space="preserve">常州市含教育</w:t>
            </w:r>
            <w:r>
              <w:rPr>
                <w:rFonts w:hint="eastAsia"/>
                <w:bCs/>
                <w:sz w:val="24"/>
              </w:rPr>
              <w:t xml:space="preserve">矫治局）、戒毒管理局（含新疆生产建设兵团）出具的属于监狱企业的证明文件。</w:t>
            </w:r>
            <w:r/>
          </w:p>
          <w:p>
            <w:pPr>
              <w:tabs>
                <w:tab w:val="left" w:pos="1080" w:leader="none"/>
              </w:tabs>
              <w:rPr>
                <w:sz w:val="24"/>
              </w:rPr>
            </w:pPr>
            <w:r>
              <w:rPr>
                <w:rFonts w:hint="eastAsia"/>
                <w:bCs/>
                <w:sz w:val="24"/>
              </w:rPr>
              <w:t xml:space="preserve">注</w:t>
            </w:r>
            <w:r>
              <w:rPr>
                <w:rFonts w:hint="eastAsia"/>
                <w:bCs/>
                <w:sz w:val="24"/>
              </w:rPr>
              <w:t xml:space="preserve">2</w:t>
            </w:r>
            <w:r>
              <w:rPr>
                <w:rFonts w:hint="eastAsia"/>
                <w:bCs/>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7" w:type="pct"/>
            <w:vAlign w:val="center"/>
            <w:textDirection w:val="lrTb"/>
            <w:noWrap w:val="false"/>
          </w:tcPr>
          <w:p>
            <w:pPr>
              <w:tabs>
                <w:tab w:val="left" w:pos="1080" w:leader="none"/>
              </w:tabs>
              <w:rPr>
                <w:sz w:val="24"/>
              </w:rPr>
            </w:pPr>
            <w:r>
              <w:rPr>
                <w:sz w:val="24"/>
              </w:rPr>
              <w:t xml:space="preserve">本项目的特定资格要求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7"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bl>
    <w:p>
      <w:pPr>
        <w:jc w:val="left"/>
        <w:widowControl/>
        <w:rPr>
          <w:sz w:val="24"/>
        </w:rPr>
      </w:pPr>
      <w:r/>
      <w:bookmarkStart w:id="738" w:name="_Toc353825550"/>
      <w:r/>
      <w:bookmarkStart w:id="739" w:name="_Toc127161490"/>
      <w:r/>
      <w:bookmarkStart w:id="740" w:name="_Toc353873940"/>
      <w:r/>
      <w:bookmarkStart w:id="741" w:name="_Toc226965858"/>
      <w:r/>
      <w:bookmarkStart w:id="742" w:name="_Toc127151779"/>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735"/>
      <w:r>
        <w:rPr>
          <w:sz w:val="24"/>
        </w:rPr>
        <w:br w:type="page" w:clear="all"/>
      </w:r>
      <w:r/>
    </w:p>
    <w:p>
      <w:pPr>
        <w:jc w:val="center"/>
        <w:spacing w:line="360" w:lineRule="auto"/>
        <w:rPr>
          <w:b/>
          <w:sz w:val="36"/>
          <w:szCs w:val="36"/>
        </w:rPr>
        <w:outlineLvl w:val="0"/>
      </w:pPr>
      <w:r/>
      <w:bookmarkStart w:id="743" w:name="_Toc140257875"/>
      <w:r/>
      <w:bookmarkStart w:id="744" w:name="_Toc163804582"/>
      <w:r>
        <w:rPr>
          <w:b/>
          <w:sz w:val="36"/>
          <w:szCs w:val="36"/>
        </w:rPr>
        <w:t xml:space="preserve">第四章</w:t>
      </w:r>
      <w:r>
        <w:rPr>
          <w:b/>
          <w:sz w:val="36"/>
          <w:szCs w:val="36"/>
        </w:rPr>
        <w:t xml:space="preserve">   </w:t>
      </w:r>
      <w:bookmarkStart w:id="745" w:name="_Hlt164229061"/>
      <w:r/>
      <w:bookmarkEnd w:id="738"/>
      <w:r/>
      <w:bookmarkEnd w:id="739"/>
      <w:r/>
      <w:bookmarkEnd w:id="740"/>
      <w:r/>
      <w:bookmarkEnd w:id="741"/>
      <w:r/>
      <w:bookmarkEnd w:id="742"/>
      <w:r/>
      <w:bookmarkEnd w:id="745"/>
      <w:r>
        <w:rPr>
          <w:b/>
          <w:sz w:val="36"/>
          <w:szCs w:val="36"/>
        </w:rPr>
        <w:t xml:space="preserve">评标程序、评标方法和评标标准</w:t>
      </w:r>
      <w:bookmarkEnd w:id="743"/>
      <w:r/>
      <w:bookmarkEnd w:id="744"/>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6"/>
        </w:numPr>
        <w:spacing w:line="360" w:lineRule="auto"/>
        <w:tabs>
          <w:tab w:val="left" w:pos="360" w:leader="none"/>
          <w:tab w:val="left" w:pos="900" w:leader="none"/>
        </w:tabs>
        <w:rPr>
          <w:sz w:val="24"/>
        </w:rPr>
        <w:outlineLvl w:val="1"/>
      </w:pPr>
      <w:r/>
      <w:bookmarkStart w:id="746" w:name="_Toc226965731"/>
      <w:r/>
      <w:bookmarkStart w:id="747" w:name="_Toc150509292"/>
      <w:r/>
      <w:bookmarkStart w:id="748" w:name="_Toc164608810"/>
      <w:r/>
      <w:bookmarkStart w:id="749" w:name="_Toc226965814"/>
      <w:r/>
      <w:bookmarkStart w:id="750" w:name="_Toc264969231"/>
      <w:r/>
      <w:bookmarkStart w:id="751" w:name="_Toc226309785"/>
      <w:r/>
      <w:bookmarkStart w:id="752" w:name="_Toc164351635"/>
      <w:r/>
      <w:bookmarkStart w:id="753" w:name="_Toc164229236"/>
      <w:r/>
      <w:bookmarkStart w:id="754" w:name="_Toc164608655"/>
      <w:r/>
      <w:bookmarkStart w:id="755" w:name="_Toc151193783"/>
      <w:r/>
      <w:bookmarkStart w:id="756" w:name="_Toc150774746"/>
      <w:r/>
      <w:bookmarkStart w:id="757" w:name="_Toc195842906"/>
      <w:r/>
      <w:bookmarkStart w:id="758" w:name="_Toc150774641"/>
      <w:r/>
      <w:bookmarkStart w:id="759" w:name="_Toc127151742"/>
      <w:r/>
      <w:bookmarkStart w:id="760" w:name="_Toc151193855"/>
      <w:r/>
      <w:bookmarkStart w:id="761" w:name="_Toc226337237"/>
      <w:r/>
      <w:bookmarkStart w:id="762" w:name="_Toc151193929"/>
      <w:r/>
      <w:bookmarkStart w:id="763" w:name="_Toc149720834"/>
      <w:r/>
      <w:bookmarkStart w:id="764" w:name="_Toc151190168"/>
      <w:r/>
      <w:bookmarkStart w:id="765" w:name="_Toc265228379"/>
      <w:r/>
      <w:bookmarkStart w:id="766" w:name="_Toc142311043"/>
      <w:r/>
      <w:bookmarkStart w:id="767" w:name="_Toc305158809"/>
      <w:r/>
      <w:bookmarkStart w:id="768" w:name="_Toc164229382"/>
      <w:r/>
      <w:bookmarkStart w:id="769" w:name="_Toc150480779"/>
      <w:r/>
      <w:bookmarkStart w:id="770" w:name="_Toc127161455"/>
      <w:r/>
      <w:bookmarkStart w:id="771" w:name="_Toc151193639"/>
      <w:r/>
      <w:bookmarkStart w:id="772" w:name="_Toc151193711"/>
      <w:r/>
      <w:bookmarkStart w:id="773" w:name="_Toc305158883"/>
      <w:r/>
      <w:bookmarkStart w:id="774" w:name="_Toc127151541"/>
      <w:r/>
      <w:bookmarkStart w:id="775" w:name="_Toc353825551"/>
      <w:r/>
      <w:bookmarkStart w:id="776" w:name="_Toc353873941"/>
      <w:r/>
      <w:bookmarkStart w:id="777" w:name="_Toc265228393"/>
      <w:r/>
      <w:bookmarkStart w:id="778" w:name="_Toc150774760"/>
      <w:r/>
      <w:bookmarkStart w:id="779" w:name="_Toc353873935"/>
      <w:r/>
      <w:bookmarkStart w:id="780" w:name="_Toc353873665"/>
      <w:r/>
      <w:bookmarkStart w:id="781" w:name="_Toc127151555"/>
      <w:r/>
      <w:bookmarkStart w:id="782" w:name="_Toc305158897"/>
      <w:r/>
      <w:bookmarkStart w:id="783" w:name="_Toc142311057"/>
      <w:r/>
      <w:bookmarkStart w:id="784" w:name="_Toc305158823"/>
      <w:r/>
      <w:bookmarkStart w:id="785" w:name="_Toc226337251"/>
      <w:r/>
      <w:bookmarkStart w:id="786" w:name="_Toc150480793"/>
      <w:r/>
      <w:bookmarkStart w:id="787" w:name="_Toc226965828"/>
      <w:r/>
      <w:bookmarkStart w:id="788" w:name="_Toc353825545"/>
      <w:r/>
      <w:bookmarkStart w:id="789" w:name="_Toc264969245"/>
      <w:r/>
      <w:bookmarkStart w:id="790" w:name="_Toc195842920"/>
      <w:r>
        <w:rPr>
          <w:sz w:val="24"/>
        </w:rPr>
        <w:t xml:space="preserve">投标文件的符合性审查</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91" w:name="_Toc520356167"/>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91"/>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2"/>
        <w:gridCol w:w="1769"/>
        <w:gridCol w:w="6561"/>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投标函、法定代表人资格证明书和政府采购供应商信用承诺书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w:t>
            </w:r>
            <w:r>
              <w:rPr>
                <w:rFonts w:hint="eastAsia" w:ascii="宋体" w:hAnsi="宋体"/>
                <w:sz w:val="24"/>
              </w:rPr>
              <w:t xml:space="preserve">投产品非进口</w:t>
            </w:r>
            <w:r>
              <w:rPr>
                <w:rFonts w:hint="eastAsia" w:ascii="宋体" w:hAnsi="宋体"/>
                <w:sz w:val="24"/>
              </w:rPr>
              <w:t xml:space="preserve">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14</w:t>
            </w:r>
            <w:r/>
          </w:p>
        </w:tc>
        <w:tc>
          <w:tcPr>
            <w:tcW w:w="97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w:t>
            </w:r>
            <w:r>
              <w:rPr>
                <w:rFonts w:hint="eastAsia"/>
                <w:sz w:val="24"/>
              </w:rPr>
              <w:t xml:space="preserve">呈规律</w:t>
            </w:r>
            <w:r>
              <w:rPr>
                <w:rFonts w:hint="eastAsia"/>
                <w:sz w:val="24"/>
              </w:rPr>
              <w:t xml:space="preserve"> </w:t>
            </w:r>
            <w:r>
              <w:rPr>
                <w:rFonts w:hint="eastAsia"/>
                <w:sz w:val="24"/>
              </w:rPr>
              <w:t xml:space="preserve">性差异；（五）不同投标人的投标文件相互混装；（六）不同投标人的投标保证金从同一单位或者个人的账户转出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7"/>
        </w:numPr>
        <w:spacing w:line="360" w:lineRule="auto"/>
        <w:tabs>
          <w:tab w:val="left" w:pos="900" w:leader="none"/>
          <w:tab w:val="left" w:pos="1080" w:leader="none"/>
          <w:tab w:val="left" w:pos="1589" w:leader="none"/>
        </w:tabs>
        <w:rPr>
          <w:sz w:val="24"/>
        </w:rPr>
        <w:sectPr>
          <w:headerReference w:type="even" r:id="rId12"/>
          <w:headerReference w:type="first" r:id="rId13"/>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16"/>
        </w:numPr>
        <w:spacing w:line="360" w:lineRule="auto"/>
        <w:tabs>
          <w:tab w:val="left" w:pos="360" w:leader="none"/>
          <w:tab w:val="left" w:pos="900" w:leader="none"/>
        </w:tabs>
        <w:rPr>
          <w:sz w:val="24"/>
        </w:rPr>
        <w:outlineLvl w:val="1"/>
      </w:pPr>
      <w:r>
        <w:rPr>
          <w:sz w:val="24"/>
        </w:rPr>
        <w:t xml:space="preserve">投标文件有关事项的澄清或者说明</w:t>
      </w:r>
      <w:r/>
    </w:p>
    <w:p>
      <w:pPr>
        <w:numPr>
          <w:ilvl w:val="1"/>
          <w:numId w:val="16"/>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sz w:val="24"/>
        </w:rPr>
        <w:t xml:space="preserve">苏</w:t>
      </w:r>
      <w:r>
        <w:rPr>
          <w:sz w:val="24"/>
        </w:rPr>
        <w:t xml:space="preserve">采云</w:t>
      </w:r>
      <w:r>
        <w:rPr>
          <w:rFonts w:hint="eastAsia"/>
          <w:sz w:val="24"/>
        </w:rPr>
        <w:t xml:space="preserve">”</w:t>
      </w:r>
      <w:r>
        <w:rPr>
          <w:sz w:val="24"/>
        </w:rPr>
        <w:t xml:space="preserve">政府采购一体化平台</w:t>
      </w:r>
      <w:r>
        <w:rPr>
          <w:rFonts w:hint="eastAsia"/>
          <w:sz w:val="24"/>
        </w:rPr>
        <w:t xml:space="preserve">系统</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6"/>
        </w:numPr>
        <w:spacing w:line="360" w:lineRule="auto"/>
        <w:tabs>
          <w:tab w:val="left" w:pos="1080" w:leader="none"/>
          <w:tab w:val="left" w:pos="1589" w:leader="none"/>
        </w:tabs>
        <w:rPr>
          <w:sz w:val="24"/>
        </w:rPr>
      </w:pPr>
      <w:r>
        <w:rPr>
          <w:rFonts w:hint="eastAsia"/>
          <w:sz w:val="24"/>
        </w:rPr>
        <w:t xml:space="preserve">评标过程中出现下列情形之一的，评标委员会应当启动异常低价投标审查程序：</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r>
        <w:rPr>
          <w:rFonts w:hint="eastAsia"/>
          <w:sz w:val="24"/>
        </w:rPr>
        <w:t xml:space="preserve">；</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r>
        <w:rPr>
          <w:rFonts w:hint="eastAsia"/>
          <w:sz w:val="24"/>
        </w:rPr>
        <w:t xml:space="preserve">；</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投标（响应）报价低于采购项目最高限价</w:t>
      </w:r>
      <w:r>
        <w:rPr>
          <w:rFonts w:hint="eastAsia"/>
          <w:sz w:val="24"/>
        </w:rPr>
        <w:t xml:space="preserve">4</w:t>
      </w:r>
      <w:r>
        <w:rPr>
          <w:rFonts w:hint="eastAsia"/>
          <w:sz w:val="24"/>
        </w:rPr>
        <w:t xml:space="preserve">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w:t>
      </w:r>
      <w:r>
        <w:rPr>
          <w:rFonts w:hint="eastAsia"/>
          <w:sz w:val="24"/>
        </w:rPr>
        <w:t xml:space="preserve">5%</w:t>
      </w:r>
      <w:r>
        <w:rPr>
          <w:rFonts w:hint="eastAsia"/>
          <w:sz w:val="24"/>
        </w:rPr>
        <w:t xml:space="preserve">；</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评审委员会基于专业判断，认为供应商报价过低，有可能影响产品质量或者不能诚信履约的其他情形。</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评审委员会启动异常低价投标（响应）审查后，属于前述</w:t>
      </w:r>
      <w:r>
        <w:rPr>
          <w:rFonts w:hint="eastAsia"/>
          <w:sz w:val="24"/>
        </w:rPr>
        <w:t xml:space="preserve">2.2.1</w:t>
      </w:r>
      <w:r>
        <w:rPr>
          <w:rFonts w:hint="eastAsia"/>
          <w:sz w:val="24"/>
        </w:rPr>
        <w:t xml:space="preserve">项至</w:t>
      </w:r>
      <w:r>
        <w:rPr>
          <w:rFonts w:hint="eastAsia"/>
          <w:sz w:val="24"/>
        </w:rPr>
        <w:t xml:space="preserve">2.2.4</w:t>
      </w:r>
      <w:r>
        <w:rPr>
          <w:rFonts w:hint="eastAsia"/>
          <w:sz w:val="24"/>
        </w:rPr>
        <w:t xml:space="preserve">项情形的，应当要求相关供应商在评审现场（即“苏</w:t>
      </w:r>
      <w:r>
        <w:rPr>
          <w:rFonts w:hint="eastAsia"/>
          <w:sz w:val="24"/>
        </w:rPr>
        <w:t xml:space="preserve">采云</w:t>
      </w:r>
      <w:r>
        <w:rPr>
          <w:rFonts w:hint="eastAsia"/>
          <w:sz w:val="24"/>
        </w:rPr>
        <w:t xml:space="preserve">”系统内）合理的时间内对投标（响应）价格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2.2.3</w:t>
      </w:r>
      <w:r>
        <w:rPr>
          <w:rFonts w:hint="eastAsia"/>
          <w:sz w:val="24"/>
        </w:rPr>
        <w:t xml:space="preserve">项情形，供应商已随投标（响应）文件一并提交相关书面说明及必要的证明材料的，在评审现场可不再重复提交。</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sz w:val="24"/>
        </w:rPr>
        <w:t xml:space="preserve">评审委员会应当将其作为无效投标（响应）处理。</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16"/>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rPr>
        <w:t xml:space="preserve">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w:t>
      </w:r>
      <w:r>
        <w:rPr>
          <w:sz w:val="24"/>
        </w:rPr>
        <w:t xml:space="preserve">2.4.2-2.4.7</w:t>
      </w:r>
      <w:r>
        <w:rPr>
          <w:sz w:val="24"/>
        </w:rPr>
        <w:t xml:space="preserve">项规定修正。</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条规定情形的，可以享受中小企业扶持政策，用扣除后的价格参加评审；否则，评</w:t>
      </w:r>
      <w:r>
        <w:rPr>
          <w:sz w:val="24"/>
        </w:rPr>
        <w:t xml:space="preserve">标时价格不予扣除。</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u w:val="single"/>
        </w:rPr>
        <w:t xml:space="preserve">1</w:t>
      </w:r>
      <w:r>
        <w:rPr>
          <w:rFonts w:hint="eastAsia"/>
          <w:sz w:val="24"/>
          <w:u w:val="single"/>
        </w:rPr>
        <w:t xml:space="preserve">0</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 30%</w:t>
      </w:r>
      <w:r>
        <w:rPr>
          <w:sz w:val="24"/>
        </w:rPr>
        <w:t xml:space="preserve">以上的联合体或者大中型企业的报价给予</w:t>
      </w:r>
      <w:r>
        <w:rPr>
          <w:rFonts w:hint="eastAsia"/>
          <w:sz w:val="24"/>
          <w:u w:val="single"/>
        </w:rPr>
        <w:t xml:space="preserve">3</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矫治局）、戒毒管理局（含新疆生产建设兵团）出具的属于监狱企业的证明文件的，视同小微企业。</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w:t>
      </w:r>
      <w:r>
        <w:rPr>
          <w:rFonts w:hint="eastAsia"/>
          <w:sz w:val="24"/>
        </w:rPr>
        <w:t xml:space="preserve">（采购本国产品的支持政策）</w:t>
      </w:r>
      <w:r>
        <w:rPr>
          <w:sz w:val="24"/>
        </w:rPr>
        <w:t xml:space="preserve">的价格调整：</w:t>
      </w:r>
      <w:r>
        <w:rPr>
          <w:sz w:val="24"/>
        </w:rPr>
        <w:t xml:space="preserve"> </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本项目政府采购活动中既有本国产品又有非本国产品参与竞争的，依法对本国产品给予价格评审优惠，对本国产品的报价给予</w:t>
      </w:r>
      <w:r>
        <w:rPr>
          <w:rFonts w:hint="eastAsia"/>
          <w:sz w:val="24"/>
        </w:rPr>
        <w:t xml:space="preserve">20%</w:t>
      </w:r>
      <w:r>
        <w:rPr>
          <w:rFonts w:hint="eastAsia"/>
          <w:sz w:val="24"/>
        </w:rPr>
        <w:t xml:space="preserve">的价格扣除，用扣除后的价格参与评审。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当采购项目或者采购包中含有多种产品，供应商为该采购项目或者采购包提供的符合本国产品标准的产品成本之和占该供应商提供的</w:t>
      </w:r>
      <w:r>
        <w:rPr>
          <w:rFonts w:hint="eastAsia"/>
          <w:sz w:val="24"/>
        </w:rPr>
        <w:t xml:space="preserve">全部产品成本之和的比例达到</w:t>
      </w:r>
      <w:r>
        <w:rPr>
          <w:rFonts w:hint="eastAsia"/>
          <w:sz w:val="24"/>
        </w:rPr>
        <w:t xml:space="preserve">80%</w:t>
      </w:r>
      <w:r>
        <w:rPr>
          <w:rFonts w:hint="eastAsia"/>
          <w:sz w:val="24"/>
        </w:rPr>
        <w:t xml:space="preserve">以上时（供应商需在“第八章</w:t>
      </w:r>
      <w:r>
        <w:rPr>
          <w:rFonts w:hint="eastAsia"/>
          <w:sz w:val="24"/>
        </w:rPr>
        <w:t xml:space="preserve"> </w:t>
      </w:r>
      <w:r>
        <w:rPr>
          <w:rFonts w:hint="eastAsia"/>
          <w:sz w:val="24"/>
        </w:rPr>
        <w:t xml:space="preserve">投标文件格式”的“分项报价表”中填写比例数值），依法对该供应商提供的全部产品给予价格评审优惠，即对该供应商提供的全部产品的总报价给予</w:t>
      </w:r>
      <w:r>
        <w:rPr>
          <w:rFonts w:hint="eastAsia"/>
          <w:sz w:val="24"/>
        </w:rPr>
        <w:t xml:space="preserve">20%</w:t>
      </w:r>
      <w:r>
        <w:rPr>
          <w:rFonts w:hint="eastAsia"/>
          <w:sz w:val="24"/>
        </w:rPr>
        <w:t xml:space="preserve">的价格扣除，用扣除后的价格参与评审。供应商未填写比例数值，或比例数值未达到</w:t>
      </w:r>
      <w:r>
        <w:rPr>
          <w:rFonts w:hint="eastAsia"/>
          <w:sz w:val="24"/>
        </w:rPr>
        <w:t xml:space="preserve">80%</w:t>
      </w:r>
      <w:r>
        <w:rPr>
          <w:rFonts w:hint="eastAsia"/>
          <w:sz w:val="24"/>
        </w:rPr>
        <w:t xml:space="preserve">的，将不享受本国产品价格评审优惠。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供应商需按照招标文件的要求提供《关于符合本国产品标准的声明函》（以下简称《声明函》），如不提供将不享受本国产品价格评审优惠。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供应商需在《声明函》中逐一、</w:t>
      </w:r>
      <w:r>
        <w:rPr>
          <w:sz w:val="24"/>
        </w:rPr>
        <w:t xml:space="preserve">准确</w:t>
      </w:r>
      <w:r>
        <w:rPr>
          <w:rFonts w:hint="eastAsia"/>
          <w:sz w:val="24"/>
        </w:rPr>
        <w:t xml:space="preserve">填写产品名称、厂名、生产厂址三项信息（《声明函》中用</w:t>
      </w:r>
      <w:r>
        <w:rPr>
          <w:rFonts w:hint="eastAsia"/>
          <w:sz w:val="24"/>
        </w:rPr>
        <w:t xml:space="preserve">斜线划除的</w:t>
      </w:r>
      <w:r>
        <w:rPr>
          <w:rFonts w:hint="eastAsia"/>
          <w:sz w:val="24"/>
        </w:rPr>
        <w:t xml:space="preserve">地方无需填写），三</w:t>
      </w:r>
      <w:r>
        <w:rPr>
          <w:sz w:val="24"/>
        </w:rPr>
        <w:t xml:space="preserve">项信息中</w:t>
      </w:r>
      <w:r>
        <w:rPr>
          <w:rFonts w:hint="eastAsia"/>
          <w:sz w:val="24"/>
        </w:rPr>
        <w:t xml:space="preserve">任意一项未填写的视为该项产品不符合本国产品标准，不享受本国产品价格评审优惠。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评标过程中，如发现供应商在《声明函》内容</w:t>
      </w:r>
      <w:r>
        <w:rPr>
          <w:sz w:val="24"/>
        </w:rPr>
        <w:t xml:space="preserve">含义不明确、同类事项与投</w:t>
      </w:r>
      <w:r>
        <w:rPr>
          <w:rFonts w:hint="eastAsia"/>
          <w:sz w:val="24"/>
        </w:rPr>
        <w:t xml:space="preserve">标</w:t>
      </w:r>
      <w:r>
        <w:rPr>
          <w:sz w:val="24"/>
        </w:rPr>
        <w:t xml:space="preserve">（</w:t>
      </w:r>
      <w:r>
        <w:rPr>
          <w:rFonts w:hint="eastAsia"/>
          <w:sz w:val="24"/>
        </w:rPr>
        <w:t xml:space="preserve">响应</w:t>
      </w:r>
      <w:r>
        <w:rPr>
          <w:sz w:val="24"/>
        </w:rPr>
        <w:t xml:space="preserve">）</w:t>
      </w:r>
      <w:r>
        <w:rPr>
          <w:rFonts w:hint="eastAsia"/>
          <w:sz w:val="24"/>
        </w:rPr>
        <w:t xml:space="preserve">文件</w:t>
      </w:r>
      <w:r>
        <w:rPr>
          <w:sz w:val="24"/>
        </w:rPr>
        <w:t xml:space="preserve">表述不一致或者有</w:t>
      </w:r>
      <w:r>
        <w:rPr>
          <w:rFonts w:hint="eastAsia"/>
          <w:sz w:val="24"/>
        </w:rPr>
        <w:t xml:space="preserve">明显</w:t>
      </w:r>
      <w:r>
        <w:rPr>
          <w:sz w:val="24"/>
        </w:rPr>
        <w:t xml:space="preserve">文字错误等情况的</w:t>
      </w:r>
      <w:r>
        <w:rPr>
          <w:rFonts w:hint="eastAsia"/>
          <w:sz w:val="24"/>
        </w:rPr>
        <w:t xml:space="preserve">，评标委员会应当以书面形式要求供应商</w:t>
      </w:r>
      <w:r>
        <w:rPr>
          <w:rFonts w:hint="eastAsia"/>
          <w:sz w:val="24"/>
        </w:rPr>
        <w:t xml:space="preserve">作出</w:t>
      </w:r>
      <w:r>
        <w:rPr>
          <w:rFonts w:hint="eastAsia"/>
          <w:sz w:val="24"/>
        </w:rPr>
        <w:t xml:space="preserve">必要的澄清、说明或者补正。经澄清、说明或者补正的《声明函》仍然不符合《国务院办公厅关于在政府采购中实施本国产品标准及相关政策的通知》（国办发〔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号）和招标文件规定的，供应商提供的相关产品视为不符合本国产品标准。</w:t>
      </w:r>
      <w:r/>
    </w:p>
    <w:p>
      <w:pPr>
        <w:numPr>
          <w:ilvl w:val="0"/>
          <w:numId w:val="16"/>
        </w:numPr>
        <w:spacing w:line="360" w:lineRule="auto"/>
        <w:tabs>
          <w:tab w:val="left" w:pos="360" w:leader="none"/>
          <w:tab w:val="left" w:pos="900" w:leader="none"/>
        </w:tabs>
        <w:rPr>
          <w:sz w:val="24"/>
        </w:rPr>
        <w:outlineLvl w:val="1"/>
      </w:pPr>
      <w:r>
        <w:rPr>
          <w:sz w:val="24"/>
        </w:rPr>
        <w:t xml:space="preserve">投标文件的比较和评价</w:t>
      </w:r>
      <w:bookmarkEnd w:id="775"/>
      <w:r/>
      <w:bookmarkEnd w:id="776"/>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6"/>
        </w:numPr>
        <w:ind w:left="1077" w:hanging="720"/>
        <w:spacing w:line="360" w:lineRule="auto"/>
        <w:tabs>
          <w:tab w:val="left" w:pos="1080" w:leader="none"/>
          <w:tab w:val="left" w:pos="1589" w:leader="none"/>
        </w:tabs>
        <w:rPr>
          <w:sz w:val="24"/>
        </w:rPr>
      </w:pPr>
      <w:r>
        <w:rPr>
          <w:sz w:val="24"/>
        </w:rPr>
        <w:t xml:space="preserve">评标方法和评标标准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w:t>
      </w:r>
      <w:r>
        <w:rPr>
          <w:sz w:val="24"/>
        </w:rPr>
        <w:t xml:space="preserve">且按照</w:t>
      </w:r>
      <w:r>
        <w:rPr>
          <w:sz w:val="24"/>
        </w:rPr>
        <w:t xml:space="preserve">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w:t>
      </w:r>
      <w:r>
        <w:rPr>
          <w:sz w:val="24"/>
        </w:rPr>
        <w:t xml:space="preserve">_____</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sz w:val="24"/>
        </w:rPr>
        <w:t xml:space="preserve">_____</w:t>
      </w:r>
      <w:r>
        <w:rPr>
          <w:sz w:val="24"/>
        </w:rPr>
        <w:t xml:space="preserve">。</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w:t>
      </w:r>
      <w:r>
        <w:rPr>
          <w:sz w:val="24"/>
        </w:rPr>
        <w:t xml:space="preserve">_____</w:t>
      </w:r>
      <w:r>
        <w:rPr>
          <w:sz w:val="24"/>
        </w:rPr>
        <w:t xml:space="preserve">。</w:t>
      </w:r>
      <w:r/>
    </w:p>
    <w:p>
      <w:pPr>
        <w:numPr>
          <w:ilvl w:val="0"/>
          <w:numId w:val="16"/>
        </w:numPr>
        <w:spacing w:line="360" w:lineRule="auto"/>
        <w:tabs>
          <w:tab w:val="left" w:pos="360" w:leader="none"/>
          <w:tab w:val="left" w:pos="900" w:leader="none"/>
        </w:tabs>
        <w:rPr>
          <w:sz w:val="24"/>
        </w:rPr>
        <w:outlineLvl w:val="1"/>
      </w:pPr>
      <w:r>
        <w:rPr>
          <w:sz w:val="24"/>
        </w:rPr>
        <w:t xml:space="preserve">确定</w:t>
      </w:r>
      <w:bookmarkStart w:id="792" w:name="_Ref467307010"/>
      <w:r/>
      <w:bookmarkStart w:id="793" w:name="_Toc150774751"/>
      <w:r/>
      <w:bookmarkStart w:id="794" w:name="_Toc151190173"/>
      <w:r/>
      <w:bookmarkStart w:id="795" w:name="_Toc127151546"/>
      <w:r/>
      <w:bookmarkStart w:id="796" w:name="_Toc226309790"/>
      <w:r/>
      <w:bookmarkStart w:id="797" w:name="_Toc195842911"/>
      <w:r/>
      <w:bookmarkStart w:id="798" w:name="_Toc127151747"/>
      <w:r/>
      <w:bookmarkStart w:id="799" w:name="_Toc264969236"/>
      <w:r/>
      <w:bookmarkStart w:id="800" w:name="_Toc226337242"/>
      <w:r/>
      <w:bookmarkStart w:id="801" w:name="_Toc151193644"/>
      <w:r/>
      <w:bookmarkStart w:id="802" w:name="_Toc164229241"/>
      <w:r/>
      <w:bookmarkStart w:id="803" w:name="_Toc151193934"/>
      <w:r/>
      <w:bookmarkStart w:id="804" w:name="_Toc127161460"/>
      <w:r/>
      <w:bookmarkStart w:id="805" w:name="_Toc305158888"/>
      <w:r/>
      <w:bookmarkStart w:id="806" w:name="_Toc305158814"/>
      <w:r/>
      <w:bookmarkStart w:id="807" w:name="_Toc265228384"/>
      <w:r/>
      <w:bookmarkStart w:id="808" w:name="_Toc226965819"/>
      <w:r/>
      <w:bookmarkStart w:id="809" w:name="_Toc150509297"/>
      <w:r/>
      <w:bookmarkStart w:id="810" w:name="_Toc164608815"/>
      <w:r/>
      <w:bookmarkStart w:id="811" w:name="_Toc164351640"/>
      <w:r/>
      <w:bookmarkStart w:id="812" w:name="_Toc151193788"/>
      <w:r/>
      <w:bookmarkStart w:id="813" w:name="_Toc164229387"/>
      <w:r/>
      <w:bookmarkStart w:id="814" w:name="_Toc226965736"/>
      <w:r/>
      <w:bookmarkStart w:id="815" w:name="_Toc150774646"/>
      <w:r/>
      <w:bookmarkStart w:id="816" w:name="_Toc151193716"/>
      <w:r/>
      <w:bookmarkStart w:id="817" w:name="_Toc164608660"/>
      <w:r/>
      <w:bookmarkStart w:id="818" w:name="_Toc142311048"/>
      <w:r/>
      <w:bookmarkStart w:id="819" w:name="_Toc151193860"/>
      <w:r/>
      <w:bookmarkStart w:id="820" w:name="_Toc520356170"/>
      <w:r/>
      <w:bookmarkStart w:id="821" w:name="_Toc150480784"/>
      <w:r/>
      <w:bookmarkStart w:id="822" w:name="_Toc149720839"/>
      <w:r>
        <w:rPr>
          <w:sz w:val="24"/>
        </w:rPr>
        <w:t xml:space="preserve">中标候选人名单</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单位推荐资格；评审得分相同的，评标委员会按照下述规定确定一个投标人获得中标单位推荐资格，其他同品牌投标人不作为中标候选人。</w:t>
      </w:r>
      <w:r/>
    </w:p>
    <w:p>
      <w:pPr>
        <w:pStyle w:val="1220"/>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随机抽取</w:t>
      </w:r>
      <w:r/>
    </w:p>
    <w:p>
      <w:pPr>
        <w:pStyle w:val="1220"/>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其他方式，具体要求：</w:t>
      </w:r>
      <w:r>
        <w:rPr>
          <w:rFonts w:ascii="Times New Roman" w:hAnsi="Times New Roman"/>
          <w:sz w:val="24"/>
          <w:szCs w:val="24"/>
        </w:rPr>
        <w:t xml:space="preserve">_____</w:t>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w:t>
      </w:r>
      <w:r>
        <w:rPr>
          <w:sz w:val="24"/>
        </w:rPr>
        <w:t xml:space="preserve">且按照</w:t>
      </w:r>
      <w:r>
        <w:rPr>
          <w:sz w:val="24"/>
        </w:rPr>
        <w:t xml:space="preserve">评审因素的量化指标评审得分最高的投标人为排名第一的中标候选人。评分分值计算保留小数点后两位，第三位四舍五入。</w:t>
      </w:r>
      <w:r/>
    </w:p>
    <w:p>
      <w:pPr>
        <w:numPr>
          <w:ilvl w:val="1"/>
          <w:numId w:val="16"/>
        </w:numPr>
        <w:ind w:left="1077" w:hanging="720"/>
        <w:spacing w:line="360" w:lineRule="auto"/>
        <w:tabs>
          <w:tab w:val="left" w:pos="1080" w:leader="none"/>
          <w:tab w:val="left" w:pos="1589"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w:t>
      </w:r>
      <w:r>
        <w:rPr>
          <w:sz w:val="24"/>
        </w:rPr>
        <w:t xml:space="preserve">投标或</w:t>
      </w:r>
      <w:r>
        <w:rPr>
          <w:rFonts w:hint="eastAsia"/>
          <w:sz w:val="24"/>
        </w:rPr>
        <w:t xml:space="preserve">响应</w:t>
      </w:r>
      <w:r>
        <w:rPr>
          <w:sz w:val="24"/>
        </w:rPr>
        <w:t xml:space="preserve">文件被认定为无效的情形进行重点复核。</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6"/>
        </w:numPr>
        <w:spacing w:line="360" w:lineRule="auto"/>
        <w:tabs>
          <w:tab w:val="left" w:pos="360" w:leader="none"/>
          <w:tab w:val="left" w:pos="900" w:leader="none"/>
        </w:tabs>
        <w:rPr>
          <w:sz w:val="24"/>
        </w:rPr>
        <w:outlineLvl w:val="1"/>
      </w:pPr>
      <w:r>
        <w:rPr>
          <w:sz w:val="24"/>
        </w:rPr>
        <w:t xml:space="preserve">报告违法行为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sz w:val="24"/>
        </w:rPr>
        <w:outlineLvl w:val="1"/>
      </w:pPr>
      <w:r>
        <w:rPr>
          <w:b/>
          <w:sz w:val="24"/>
        </w:rPr>
        <w:br w:type="page" w:clear="all"/>
      </w:r>
      <w:r>
        <w:rPr>
          <w:b/>
          <w:sz w:val="24"/>
        </w:rPr>
        <w:t xml:space="preserve">二、评标标准</w:t>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5"/>
        <w:gridCol w:w="1462"/>
        <w:gridCol w:w="675"/>
        <w:gridCol w:w="4592"/>
        <w:gridCol w:w="2064"/>
      </w:tblGrid>
      <w:tr>
        <w:trPr>
          <w:jc w:val="center"/>
          <w:trHeight w:val="516"/>
        </w:trPr>
        <w:tc>
          <w:tcPr>
            <w:tcW w:w="835" w:type="dxa"/>
            <w:vAlign w:val="center"/>
            <w:textDirection w:val="lrTb"/>
            <w:noWrap w:val="false"/>
          </w:tcPr>
          <w:p>
            <w:pPr>
              <w:ind w:firstLine="28"/>
              <w:jc w:val="center"/>
              <w:rPr>
                <w:rFonts w:hint="eastAsia" w:ascii="宋体" w:hAnsi="宋体"/>
                <w:b/>
                <w:szCs w:val="21"/>
              </w:rPr>
            </w:pPr>
            <w:r>
              <w:rPr>
                <w:rFonts w:ascii="宋体" w:hAnsi="宋体"/>
                <w:b/>
                <w:szCs w:val="21"/>
              </w:rPr>
              <w:t xml:space="preserve">序号</w:t>
            </w:r>
            <w:r/>
          </w:p>
        </w:tc>
        <w:tc>
          <w:tcPr>
            <w:tcW w:w="1462" w:type="dxa"/>
            <w:vAlign w:val="center"/>
            <w:textDirection w:val="lrTb"/>
            <w:noWrap w:val="false"/>
          </w:tcPr>
          <w:p>
            <w:pPr>
              <w:ind w:firstLine="28"/>
              <w:jc w:val="center"/>
              <w:rPr>
                <w:rFonts w:hint="eastAsia" w:ascii="宋体" w:hAnsi="宋体"/>
                <w:b/>
                <w:szCs w:val="21"/>
              </w:rPr>
            </w:pPr>
            <w:r>
              <w:rPr>
                <w:rFonts w:ascii="宋体" w:hAnsi="宋体"/>
                <w:b/>
                <w:szCs w:val="21"/>
              </w:rPr>
              <w:t xml:space="preserve">评分因素</w:t>
            </w:r>
            <w:r/>
          </w:p>
        </w:tc>
        <w:tc>
          <w:tcPr>
            <w:tcW w:w="675" w:type="dxa"/>
            <w:vAlign w:val="center"/>
            <w:textDirection w:val="lrTb"/>
            <w:noWrap w:val="false"/>
          </w:tcPr>
          <w:p>
            <w:pPr>
              <w:ind w:firstLine="28"/>
              <w:jc w:val="center"/>
              <w:rPr>
                <w:rFonts w:hint="eastAsia" w:ascii="宋体" w:hAnsi="宋体"/>
                <w:b/>
                <w:szCs w:val="21"/>
              </w:rPr>
            </w:pPr>
            <w:r>
              <w:rPr>
                <w:rFonts w:ascii="宋体" w:hAnsi="宋体"/>
                <w:b/>
                <w:szCs w:val="21"/>
              </w:rPr>
              <w:t xml:space="preserve">分值</w:t>
            </w:r>
            <w:r/>
          </w:p>
        </w:tc>
        <w:tc>
          <w:tcPr>
            <w:tcW w:w="4592" w:type="dxa"/>
            <w:vAlign w:val="center"/>
            <w:textDirection w:val="lrTb"/>
            <w:noWrap w:val="false"/>
          </w:tcPr>
          <w:p>
            <w:pPr>
              <w:ind w:firstLine="28"/>
              <w:jc w:val="center"/>
              <w:rPr>
                <w:rFonts w:hint="eastAsia" w:ascii="宋体" w:hAnsi="宋体"/>
                <w:b/>
                <w:szCs w:val="21"/>
              </w:rPr>
            </w:pPr>
            <w:r>
              <w:rPr>
                <w:rFonts w:ascii="宋体" w:hAnsi="宋体"/>
                <w:b/>
                <w:szCs w:val="21"/>
              </w:rPr>
              <w:t xml:space="preserve">评分标准</w:t>
            </w:r>
            <w:r/>
          </w:p>
        </w:tc>
        <w:tc>
          <w:tcPr>
            <w:tcW w:w="2064" w:type="dxa"/>
            <w:vAlign w:val="center"/>
            <w:textDirection w:val="lrTb"/>
            <w:noWrap w:val="false"/>
          </w:tcPr>
          <w:p>
            <w:pPr>
              <w:pStyle w:val="1426"/>
              <w:spacing w:before="0" w:after="0" w:line="240" w:lineRule="auto"/>
              <w:rPr>
                <w:rFonts w:hint="eastAsia" w:ascii="宋体" w:hAnsi="宋体" w:eastAsia="宋体"/>
                <w:sz w:val="21"/>
                <w:szCs w:val="21"/>
              </w:rPr>
            </w:pPr>
            <w:r>
              <w:rPr>
                <w:rFonts w:ascii="宋体" w:hAnsi="宋体" w:eastAsia="宋体"/>
                <w:sz w:val="21"/>
                <w:szCs w:val="21"/>
              </w:rPr>
              <w:t xml:space="preserve">说明</w:t>
            </w:r>
            <w:r/>
          </w:p>
        </w:tc>
      </w:tr>
      <w:tr>
        <w:trPr>
          <w:jc w:val="center"/>
          <w:trHeight w:val="1233"/>
        </w:trPr>
        <w:tc>
          <w:tcPr>
            <w:tcW w:w="835" w:type="dxa"/>
            <w:vAlign w:val="center"/>
            <w:textDirection w:val="lrTb"/>
            <w:noWrap w:val="false"/>
          </w:tcPr>
          <w:p>
            <w:pPr>
              <w:ind w:firstLine="28"/>
              <w:jc w:val="center"/>
              <w:rPr>
                <w:rFonts w:hint="eastAsia" w:ascii="宋体" w:hAnsi="宋体"/>
                <w:szCs w:val="21"/>
              </w:rPr>
            </w:pPr>
            <w:r>
              <w:rPr>
                <w:rFonts w:ascii="宋体" w:hAnsi="宋体"/>
                <w:szCs w:val="21"/>
              </w:rPr>
              <w:t xml:space="preserve">1</w:t>
            </w:r>
            <w:r/>
          </w:p>
        </w:tc>
        <w:tc>
          <w:tcPr>
            <w:tcW w:w="1462" w:type="dxa"/>
            <w:vAlign w:val="center"/>
            <w:textDirection w:val="lrTb"/>
            <w:noWrap w:val="false"/>
          </w:tcPr>
          <w:p>
            <w:pPr>
              <w:ind w:firstLine="28"/>
              <w:jc w:val="center"/>
              <w:rPr>
                <w:rFonts w:hint="eastAsia" w:ascii="宋体" w:hAnsi="宋体"/>
                <w:szCs w:val="21"/>
              </w:rPr>
            </w:pPr>
            <w:r>
              <w:rPr>
                <w:rFonts w:ascii="宋体" w:hAnsi="宋体"/>
                <w:szCs w:val="21"/>
              </w:rPr>
              <w:t xml:space="preserve">价格分</w:t>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20</w:t>
            </w:r>
            <w:r/>
          </w:p>
        </w:tc>
        <w:tc>
          <w:tcPr>
            <w:tcW w:w="4592" w:type="dxa"/>
            <w:vAlign w:val="center"/>
            <w:textDirection w:val="lrTb"/>
            <w:noWrap w:val="false"/>
          </w:tcPr>
          <w:p>
            <w:pPr>
              <w:rPr>
                <w:rFonts w:hint="eastAsia" w:ascii="宋体" w:hAnsi="宋体"/>
                <w:bCs/>
                <w:szCs w:val="21"/>
              </w:rPr>
            </w:pPr>
            <w:r>
              <w:rPr>
                <w:rFonts w:ascii="宋体" w:hAnsi="宋体"/>
                <w:bCs/>
                <w:szCs w:val="21"/>
              </w:rPr>
              <w:t xml:space="preserve">满足招标文件要求且最终报价最低的报价为评标基准价，其价格分为满分。其他供应商的价格</w:t>
            </w:r>
            <w:r>
              <w:rPr>
                <w:rFonts w:ascii="宋体" w:hAnsi="宋体"/>
                <w:bCs/>
                <w:szCs w:val="21"/>
              </w:rPr>
              <w:t xml:space="preserve">分统一</w:t>
            </w:r>
            <w:r>
              <w:rPr>
                <w:rFonts w:ascii="宋体" w:hAnsi="宋体"/>
                <w:bCs/>
                <w:szCs w:val="21"/>
              </w:rPr>
              <w:t xml:space="preserve">按照下列公式计算：</w:t>
            </w:r>
            <w:r/>
          </w:p>
          <w:p>
            <w:pPr>
              <w:rPr>
                <w:rFonts w:hint="eastAsia" w:ascii="宋体" w:hAnsi="宋体"/>
                <w:bCs/>
                <w:szCs w:val="21"/>
              </w:rPr>
            </w:pPr>
            <w:r>
              <w:rPr>
                <w:rFonts w:ascii="宋体" w:hAnsi="宋体"/>
                <w:bCs/>
                <w:szCs w:val="21"/>
              </w:rPr>
              <w:t xml:space="preserve">价格分得分＝（评标基准价/最终报价）×分值。</w:t>
            </w:r>
            <w:r/>
          </w:p>
        </w:tc>
        <w:tc>
          <w:tcPr>
            <w:tcW w:w="2064" w:type="dxa"/>
            <w:vAlign w:val="center"/>
            <w:textDirection w:val="lrTb"/>
            <w:noWrap w:val="false"/>
          </w:tcPr>
          <w:p>
            <w:pPr>
              <w:ind w:left="-38"/>
              <w:rPr>
                <w:rFonts w:hint="eastAsia" w:ascii="宋体" w:hAnsi="宋体"/>
                <w:szCs w:val="21"/>
              </w:rPr>
            </w:pPr>
            <w:r>
              <w:rPr>
                <w:rFonts w:hint="eastAsia" w:ascii="宋体" w:hAnsi="宋体"/>
                <w:szCs w:val="21"/>
              </w:rPr>
            </w:r>
            <w:r/>
          </w:p>
        </w:tc>
      </w:tr>
      <w:tr>
        <w:trPr>
          <w:jc w:val="center"/>
          <w:trHeight w:val="441"/>
        </w:trPr>
        <w:tc>
          <w:tcPr>
            <w:tcW w:w="835" w:type="dxa"/>
            <w:vAlign w:val="center"/>
            <w:textDirection w:val="lrTb"/>
            <w:noWrap w:val="false"/>
          </w:tcPr>
          <w:p>
            <w:pPr>
              <w:ind w:firstLine="28"/>
              <w:jc w:val="center"/>
              <w:rPr>
                <w:rFonts w:hint="eastAsia" w:ascii="宋体" w:hAnsi="宋体"/>
                <w:szCs w:val="21"/>
              </w:rPr>
            </w:pPr>
            <w:r>
              <w:rPr>
                <w:rFonts w:ascii="宋体" w:hAnsi="宋体"/>
                <w:szCs w:val="21"/>
              </w:rPr>
              <w:t xml:space="preserve">2</w:t>
            </w:r>
            <w:r/>
          </w:p>
        </w:tc>
        <w:tc>
          <w:tcPr>
            <w:tcW w:w="1462" w:type="dxa"/>
            <w:vAlign w:val="center"/>
            <w:textDirection w:val="lrTb"/>
            <w:noWrap w:val="false"/>
          </w:tcPr>
          <w:p>
            <w:pPr>
              <w:ind w:firstLine="28"/>
              <w:jc w:val="center"/>
              <w:rPr>
                <w:rFonts w:hint="eastAsia" w:ascii="宋体" w:hAnsi="宋体"/>
                <w:szCs w:val="21"/>
              </w:rPr>
            </w:pPr>
            <w:r>
              <w:rPr>
                <w:rFonts w:ascii="宋体" w:hAnsi="宋体"/>
                <w:szCs w:val="21"/>
              </w:rPr>
              <w:t xml:space="preserve">主观分</w:t>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45</w:t>
            </w:r>
            <w:r/>
          </w:p>
        </w:tc>
        <w:tc>
          <w:tcPr>
            <w:tcW w:w="4592" w:type="dxa"/>
            <w:vAlign w:val="center"/>
            <w:textDirection w:val="lrTb"/>
            <w:noWrap w:val="false"/>
          </w:tcPr>
          <w:p>
            <w:pPr>
              <w:rPr>
                <w:rFonts w:hint="eastAsia" w:ascii="宋体" w:hAnsi="宋体"/>
                <w:bCs/>
                <w:szCs w:val="21"/>
              </w:rPr>
            </w:pPr>
            <w:r>
              <w:rPr>
                <w:rFonts w:hint="eastAsia" w:ascii="宋体" w:hAnsi="宋体"/>
                <w:bCs/>
                <w:szCs w:val="21"/>
              </w:rPr>
            </w:r>
            <w:r/>
          </w:p>
        </w:tc>
        <w:tc>
          <w:tcPr>
            <w:tcW w:w="2064" w:type="dxa"/>
            <w:vAlign w:val="center"/>
            <w:textDirection w:val="lrTb"/>
            <w:noWrap w:val="false"/>
          </w:tcPr>
          <w:p>
            <w:pPr>
              <w:ind w:left="-38"/>
              <w:rPr>
                <w:rFonts w:hint="eastAsia" w:ascii="宋体" w:hAnsi="宋体"/>
                <w:szCs w:val="21"/>
              </w:rPr>
            </w:pPr>
            <w:r>
              <w:rPr>
                <w:rFonts w:hint="eastAsia" w:ascii="宋体" w:hAnsi="宋体"/>
                <w:szCs w:val="21"/>
              </w:rPr>
            </w:r>
            <w:r/>
          </w:p>
        </w:tc>
      </w:tr>
      <w:tr>
        <w:trPr>
          <w:jc w:val="center"/>
          <w:trHeight w:val="2854"/>
        </w:trPr>
        <w:tc>
          <w:tcPr>
            <w:tcW w:w="835" w:type="dxa"/>
            <w:vAlign w:val="center"/>
            <w:textDirection w:val="lrTb"/>
            <w:noWrap w:val="false"/>
          </w:tcPr>
          <w:p>
            <w:pPr>
              <w:ind w:firstLine="28"/>
              <w:jc w:val="center"/>
              <w:rPr>
                <w:rFonts w:hint="eastAsia" w:ascii="宋体" w:hAnsi="宋体"/>
                <w:szCs w:val="21"/>
              </w:rPr>
            </w:pPr>
            <w:r>
              <w:rPr>
                <w:rFonts w:ascii="宋体" w:hAnsi="宋体"/>
                <w:szCs w:val="21"/>
              </w:rPr>
              <w:t xml:space="preserve">2.1</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运</w:t>
            </w:r>
            <w:r>
              <w:rPr>
                <w:rFonts w:hint="eastAsia" w:ascii="宋体" w:hAnsi="宋体"/>
                <w:szCs w:val="21"/>
              </w:rPr>
              <w:t xml:space="preserve">维管理</w:t>
            </w:r>
            <w:r>
              <w:rPr>
                <w:rFonts w:hint="eastAsia" w:ascii="宋体" w:hAnsi="宋体"/>
                <w:szCs w:val="21"/>
              </w:rPr>
              <w:t xml:space="preserve">方案</w:t>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9</w:t>
            </w:r>
            <w:r/>
          </w:p>
        </w:tc>
        <w:tc>
          <w:tcPr>
            <w:tcW w:w="4592" w:type="dxa"/>
            <w:vAlign w:val="center"/>
            <w:textDirection w:val="lrTb"/>
            <w:noWrap w:val="false"/>
          </w:tcPr>
          <w:p>
            <w:pPr>
              <w:rPr>
                <w:rFonts w:hint="eastAsia" w:ascii="宋体" w:hAnsi="宋体"/>
                <w:bCs/>
                <w:szCs w:val="21"/>
              </w:rPr>
            </w:pPr>
            <w:r>
              <w:rPr>
                <w:rFonts w:hint="eastAsia" w:ascii="宋体" w:hAnsi="宋体"/>
                <w:bCs/>
                <w:szCs w:val="21"/>
              </w:rPr>
              <w:t xml:space="preserve">根据投标人针对本项目的运</w:t>
            </w:r>
            <w:r>
              <w:rPr>
                <w:rFonts w:hint="eastAsia" w:ascii="宋体" w:hAnsi="宋体"/>
                <w:bCs/>
                <w:szCs w:val="21"/>
              </w:rPr>
              <w:t xml:space="preserve">维管理</w:t>
            </w:r>
            <w:r>
              <w:rPr>
                <w:rFonts w:hint="eastAsia" w:ascii="宋体" w:hAnsi="宋体"/>
                <w:bCs/>
                <w:szCs w:val="21"/>
              </w:rPr>
              <w:t xml:space="preserve">方案内容是否完整和详细，运</w:t>
            </w:r>
            <w:r>
              <w:rPr>
                <w:rFonts w:hint="eastAsia" w:ascii="宋体" w:hAnsi="宋体"/>
                <w:bCs/>
                <w:szCs w:val="21"/>
              </w:rPr>
              <w:t xml:space="preserve">维管理</w:t>
            </w:r>
            <w:r>
              <w:rPr>
                <w:rFonts w:hint="eastAsia" w:ascii="宋体" w:hAnsi="宋体"/>
                <w:bCs/>
                <w:szCs w:val="21"/>
              </w:rPr>
              <w:t xml:space="preserve">措施是否科学合理等进行综合评分：</w:t>
            </w:r>
            <w:r/>
          </w:p>
          <w:p>
            <w:pPr>
              <w:rPr>
                <w:rFonts w:hint="eastAsia" w:ascii="宋体" w:hAnsi="宋体"/>
                <w:bCs/>
                <w:szCs w:val="21"/>
              </w:rPr>
            </w:pPr>
            <w:r>
              <w:rPr>
                <w:rFonts w:hint="eastAsia" w:ascii="宋体" w:hAnsi="宋体"/>
                <w:bCs/>
                <w:szCs w:val="21"/>
              </w:rPr>
              <w:t xml:space="preserve">运</w:t>
            </w:r>
            <w:r>
              <w:rPr>
                <w:rFonts w:hint="eastAsia" w:ascii="宋体" w:hAnsi="宋体"/>
                <w:bCs/>
                <w:szCs w:val="21"/>
              </w:rPr>
              <w:t xml:space="preserve">维管理</w:t>
            </w:r>
            <w:r>
              <w:rPr>
                <w:rFonts w:hint="eastAsia" w:ascii="宋体" w:hAnsi="宋体"/>
                <w:bCs/>
                <w:szCs w:val="21"/>
              </w:rPr>
              <w:t xml:space="preserve">方案内容完整和详细，运</w:t>
            </w:r>
            <w:r>
              <w:rPr>
                <w:rFonts w:hint="eastAsia" w:ascii="宋体" w:hAnsi="宋体"/>
                <w:bCs/>
                <w:szCs w:val="21"/>
              </w:rPr>
              <w:t xml:space="preserve">维管理</w:t>
            </w:r>
            <w:r>
              <w:rPr>
                <w:rFonts w:hint="eastAsia" w:ascii="宋体" w:hAnsi="宋体"/>
                <w:bCs/>
                <w:szCs w:val="21"/>
              </w:rPr>
              <w:t xml:space="preserve">措施科学合理的，计</w:t>
            </w:r>
            <w:r>
              <w:rPr>
                <w:rFonts w:hint="eastAsia" w:ascii="宋体" w:hAnsi="宋体"/>
                <w:bCs/>
                <w:szCs w:val="21"/>
              </w:rPr>
              <w:t xml:space="preserve">9</w:t>
            </w:r>
            <w:r>
              <w:rPr>
                <w:rFonts w:hint="eastAsia" w:ascii="宋体" w:hAnsi="宋体"/>
                <w:bCs/>
                <w:szCs w:val="21"/>
              </w:rPr>
              <w:t xml:space="preserve">分；</w:t>
            </w:r>
            <w:r/>
          </w:p>
          <w:p>
            <w:pPr>
              <w:rPr>
                <w:rFonts w:hint="eastAsia" w:ascii="宋体" w:hAnsi="宋体"/>
                <w:bCs/>
                <w:szCs w:val="21"/>
              </w:rPr>
            </w:pPr>
            <w:r>
              <w:rPr>
                <w:rFonts w:hint="eastAsia" w:ascii="宋体" w:hAnsi="宋体"/>
                <w:bCs/>
                <w:szCs w:val="21"/>
              </w:rPr>
              <w:t xml:space="preserve">运</w:t>
            </w:r>
            <w:r>
              <w:rPr>
                <w:rFonts w:hint="eastAsia" w:ascii="宋体" w:hAnsi="宋体"/>
                <w:bCs/>
                <w:szCs w:val="21"/>
              </w:rPr>
              <w:t xml:space="preserve">维管理</w:t>
            </w:r>
            <w:r>
              <w:rPr>
                <w:rFonts w:hint="eastAsia" w:ascii="宋体" w:hAnsi="宋体"/>
                <w:bCs/>
                <w:szCs w:val="21"/>
              </w:rPr>
              <w:t xml:space="preserve">方案内容比较完整和详细，运</w:t>
            </w:r>
            <w:r>
              <w:rPr>
                <w:rFonts w:hint="eastAsia" w:ascii="宋体" w:hAnsi="宋体"/>
                <w:bCs/>
                <w:szCs w:val="21"/>
              </w:rPr>
              <w:t xml:space="preserve">维管理</w:t>
            </w:r>
            <w:r>
              <w:rPr>
                <w:rFonts w:hint="eastAsia" w:ascii="宋体" w:hAnsi="宋体"/>
                <w:bCs/>
                <w:szCs w:val="21"/>
              </w:rPr>
              <w:t xml:space="preserve">措施比较合理的，计</w:t>
            </w:r>
            <w:r>
              <w:rPr>
                <w:rFonts w:hint="eastAsia" w:ascii="宋体" w:hAnsi="宋体"/>
                <w:bCs/>
                <w:szCs w:val="21"/>
              </w:rPr>
              <w:t xml:space="preserve">6</w:t>
            </w:r>
            <w:r>
              <w:rPr>
                <w:rFonts w:hint="eastAsia" w:ascii="宋体" w:hAnsi="宋体"/>
                <w:bCs/>
                <w:szCs w:val="21"/>
              </w:rPr>
              <w:t xml:space="preserve">分；</w:t>
            </w:r>
            <w:r/>
          </w:p>
          <w:p>
            <w:pPr>
              <w:rPr>
                <w:rFonts w:hint="eastAsia" w:ascii="宋体" w:hAnsi="宋体"/>
                <w:bCs/>
                <w:szCs w:val="21"/>
              </w:rPr>
            </w:pPr>
            <w:r>
              <w:rPr>
                <w:rFonts w:hint="eastAsia" w:ascii="宋体" w:hAnsi="宋体"/>
                <w:bCs/>
                <w:szCs w:val="21"/>
              </w:rPr>
              <w:t xml:space="preserve">运</w:t>
            </w:r>
            <w:r>
              <w:rPr>
                <w:rFonts w:hint="eastAsia" w:ascii="宋体" w:hAnsi="宋体"/>
                <w:bCs/>
                <w:szCs w:val="21"/>
              </w:rPr>
              <w:t xml:space="preserve">维管理</w:t>
            </w:r>
            <w:r>
              <w:rPr>
                <w:rFonts w:hint="eastAsia" w:ascii="宋体" w:hAnsi="宋体"/>
                <w:bCs/>
                <w:szCs w:val="21"/>
              </w:rPr>
              <w:t xml:space="preserve">方案内容和运</w:t>
            </w:r>
            <w:r>
              <w:rPr>
                <w:rFonts w:hint="eastAsia" w:ascii="宋体" w:hAnsi="宋体"/>
                <w:bCs/>
                <w:szCs w:val="21"/>
              </w:rPr>
              <w:t xml:space="preserve">维管理</w:t>
            </w:r>
            <w:r>
              <w:rPr>
                <w:rFonts w:hint="eastAsia" w:ascii="宋体" w:hAnsi="宋体"/>
                <w:bCs/>
                <w:szCs w:val="21"/>
              </w:rPr>
              <w:t xml:space="preserve">措施一般的，计</w:t>
            </w:r>
            <w:r>
              <w:rPr>
                <w:rFonts w:hint="eastAsia" w:ascii="宋体" w:hAnsi="宋体"/>
                <w:bCs/>
                <w:szCs w:val="21"/>
              </w:rPr>
              <w:t xml:space="preserve">3</w:t>
            </w:r>
            <w:r>
              <w:rPr>
                <w:rFonts w:hint="eastAsia" w:ascii="宋体" w:hAnsi="宋体"/>
                <w:bCs/>
                <w:szCs w:val="21"/>
              </w:rPr>
              <w:t xml:space="preserve">分；</w:t>
            </w:r>
            <w:r/>
          </w:p>
          <w:p>
            <w:pPr>
              <w:rPr>
                <w:rFonts w:hint="eastAsia" w:ascii="宋体" w:hAnsi="宋体"/>
                <w:bCs/>
                <w:szCs w:val="21"/>
              </w:rPr>
            </w:pPr>
            <w:r>
              <w:rPr>
                <w:rFonts w:hint="eastAsia" w:ascii="宋体" w:hAnsi="宋体"/>
                <w:bCs/>
                <w:szCs w:val="21"/>
              </w:rPr>
              <w:t xml:space="preserve">运</w:t>
            </w:r>
            <w:r>
              <w:rPr>
                <w:rFonts w:hint="eastAsia" w:ascii="宋体" w:hAnsi="宋体"/>
                <w:bCs/>
                <w:szCs w:val="21"/>
              </w:rPr>
              <w:t xml:space="preserve">维管理</w:t>
            </w:r>
            <w:r>
              <w:rPr>
                <w:rFonts w:hint="eastAsia" w:ascii="宋体" w:hAnsi="宋体"/>
                <w:bCs/>
                <w:szCs w:val="21"/>
              </w:rPr>
              <w:t xml:space="preserve">方案较差，运</w:t>
            </w:r>
            <w:r>
              <w:rPr>
                <w:rFonts w:hint="eastAsia" w:ascii="宋体" w:hAnsi="宋体"/>
                <w:bCs/>
                <w:szCs w:val="21"/>
              </w:rPr>
              <w:t xml:space="preserve">维管理手措施欠</w:t>
            </w:r>
            <w:r>
              <w:rPr>
                <w:rFonts w:hint="eastAsia" w:ascii="宋体" w:hAnsi="宋体"/>
                <w:bCs/>
                <w:szCs w:val="21"/>
              </w:rPr>
              <w:t xml:space="preserve">合理的，计1分；</w:t>
            </w:r>
            <w:r/>
          </w:p>
          <w:p>
            <w:pPr>
              <w:rPr>
                <w:rFonts w:hint="eastAsia" w:ascii="宋体" w:hAnsi="宋体"/>
                <w:bCs/>
                <w:szCs w:val="21"/>
              </w:rPr>
            </w:pPr>
            <w:r>
              <w:rPr>
                <w:rFonts w:hint="eastAsia" w:ascii="宋体" w:hAnsi="宋体"/>
                <w:bCs/>
                <w:szCs w:val="21"/>
              </w:rPr>
              <w:t xml:space="preserve">未提供的不计分。</w:t>
            </w:r>
            <w:r/>
          </w:p>
        </w:tc>
        <w:tc>
          <w:tcPr>
            <w:tcW w:w="2064" w:type="dxa"/>
            <w:vAlign w:val="center"/>
            <w:textDirection w:val="lrTb"/>
            <w:noWrap w:val="false"/>
          </w:tcPr>
          <w:p>
            <w:pPr>
              <w:ind w:left="-38"/>
              <w:rPr>
                <w:rFonts w:hint="eastAsia" w:ascii="宋体" w:hAnsi="宋体"/>
                <w:szCs w:val="21"/>
              </w:rPr>
            </w:pPr>
            <w:r>
              <w:rPr>
                <w:rFonts w:hint="eastAsia" w:ascii="宋体" w:hAnsi="宋体"/>
                <w:szCs w:val="21"/>
              </w:rPr>
            </w:r>
            <w:r/>
          </w:p>
        </w:tc>
      </w:tr>
      <w:tr>
        <w:trPr>
          <w:jc w:val="center"/>
          <w:trHeight w:val="2854"/>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2.2</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color w:val="000000"/>
                <w:szCs w:val="21"/>
              </w:rPr>
              <w:t xml:space="preserve">日常巡检方案</w:t>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9</w:t>
            </w:r>
            <w:r/>
          </w:p>
        </w:tc>
        <w:tc>
          <w:tcPr>
            <w:tcW w:w="4592" w:type="dxa"/>
            <w:vAlign w:val="center"/>
            <w:textDirection w:val="lrTb"/>
            <w:noWrap w:val="false"/>
          </w:tcPr>
          <w:p>
            <w:pPr>
              <w:rPr>
                <w:rFonts w:hint="eastAsia" w:ascii="宋体" w:hAnsi="宋体"/>
                <w:bCs/>
                <w:szCs w:val="21"/>
              </w:rPr>
            </w:pPr>
            <w:r>
              <w:rPr>
                <w:rFonts w:hint="eastAsia" w:ascii="宋体" w:hAnsi="宋体"/>
                <w:bCs/>
                <w:szCs w:val="21"/>
              </w:rPr>
              <w:t xml:space="preserve">针对供应商提供的日常巡检方案内容，包括服务流程、关注点、具体内容等的合理性、有效性、针对性进行综合评分：</w:t>
            </w:r>
            <w:r/>
          </w:p>
          <w:p>
            <w:pPr>
              <w:rPr>
                <w:rFonts w:hint="eastAsia" w:ascii="宋体" w:hAnsi="宋体"/>
                <w:bCs/>
                <w:szCs w:val="21"/>
              </w:rPr>
            </w:pPr>
            <w:r>
              <w:rPr>
                <w:rFonts w:hint="eastAsia" w:ascii="宋体" w:hAnsi="宋体"/>
                <w:bCs/>
                <w:szCs w:val="21"/>
              </w:rPr>
              <w:t xml:space="preserve">日常巡检方案内容完整、详细、科学、全面、合理的，得</w:t>
            </w:r>
            <w:r>
              <w:rPr>
                <w:rFonts w:hint="eastAsia" w:ascii="宋体" w:hAnsi="宋体"/>
                <w:bCs/>
                <w:szCs w:val="21"/>
              </w:rPr>
              <w:t xml:space="preserve">9</w:t>
            </w:r>
            <w:r>
              <w:rPr>
                <w:rFonts w:hint="eastAsia" w:ascii="宋体" w:hAnsi="宋体"/>
                <w:bCs/>
                <w:szCs w:val="21"/>
              </w:rPr>
              <w:t xml:space="preserve">分；</w:t>
            </w:r>
            <w:r/>
          </w:p>
          <w:p>
            <w:pPr>
              <w:rPr>
                <w:rFonts w:hint="eastAsia" w:ascii="宋体" w:hAnsi="宋体"/>
                <w:bCs/>
                <w:szCs w:val="21"/>
              </w:rPr>
            </w:pPr>
            <w:r>
              <w:rPr>
                <w:rFonts w:hint="eastAsia" w:ascii="宋体" w:hAnsi="宋体"/>
                <w:bCs/>
                <w:szCs w:val="21"/>
              </w:rPr>
              <w:t xml:space="preserve">日常巡检方案内容基本科学、全面、完整的，得</w:t>
            </w:r>
            <w:r>
              <w:rPr>
                <w:rFonts w:hint="eastAsia" w:ascii="宋体" w:hAnsi="宋体"/>
                <w:bCs/>
                <w:szCs w:val="21"/>
              </w:rPr>
              <w:t xml:space="preserve">6</w:t>
            </w:r>
            <w:r>
              <w:rPr>
                <w:rFonts w:hint="eastAsia" w:ascii="宋体" w:hAnsi="宋体"/>
                <w:bCs/>
                <w:szCs w:val="21"/>
              </w:rPr>
              <w:t xml:space="preserve">分；</w:t>
            </w:r>
            <w:r/>
          </w:p>
          <w:p>
            <w:pPr>
              <w:rPr>
                <w:rFonts w:hint="eastAsia" w:ascii="宋体" w:hAnsi="宋体"/>
                <w:bCs/>
                <w:szCs w:val="21"/>
              </w:rPr>
            </w:pPr>
            <w:r>
              <w:rPr>
                <w:rFonts w:hint="eastAsia" w:ascii="宋体" w:hAnsi="宋体"/>
                <w:bCs/>
                <w:szCs w:val="21"/>
              </w:rPr>
              <w:t xml:space="preserve">日常巡检方案内容描述简单</w:t>
            </w:r>
            <w:r>
              <w:rPr>
                <w:rFonts w:hint="eastAsia" w:ascii="宋体" w:hAnsi="宋体"/>
                <w:bCs/>
                <w:szCs w:val="21"/>
              </w:rPr>
              <w:t xml:space="preserve">且不够</w:t>
            </w:r>
            <w:r>
              <w:rPr>
                <w:rFonts w:hint="eastAsia" w:ascii="宋体" w:hAnsi="宋体"/>
                <w:bCs/>
                <w:szCs w:val="21"/>
              </w:rPr>
              <w:t xml:space="preserve">科学、全面、完整的，得</w:t>
            </w:r>
            <w:r>
              <w:rPr>
                <w:rFonts w:hint="eastAsia" w:ascii="宋体" w:hAnsi="宋体"/>
                <w:bCs/>
                <w:szCs w:val="21"/>
              </w:rPr>
              <w:t xml:space="preserve">3</w:t>
            </w:r>
            <w:r>
              <w:rPr>
                <w:rFonts w:hint="eastAsia" w:ascii="宋体" w:hAnsi="宋体"/>
                <w:bCs/>
                <w:szCs w:val="21"/>
              </w:rPr>
              <w:t xml:space="preserve">分；</w:t>
            </w:r>
            <w:r/>
          </w:p>
          <w:p>
            <w:pPr>
              <w:rPr>
                <w:rFonts w:hint="eastAsia" w:ascii="宋体" w:hAnsi="宋体"/>
                <w:bCs/>
                <w:szCs w:val="21"/>
              </w:rPr>
            </w:pPr>
            <w:r>
              <w:rPr>
                <w:rFonts w:hint="eastAsia" w:ascii="宋体" w:hAnsi="宋体"/>
                <w:bCs/>
                <w:szCs w:val="21"/>
              </w:rPr>
              <w:t xml:space="preserve">日常巡检方案内容描述较差，无操作性的，得1分；未提供的不得分。</w:t>
            </w:r>
            <w:r/>
          </w:p>
        </w:tc>
        <w:tc>
          <w:tcPr>
            <w:tcW w:w="2064" w:type="dxa"/>
            <w:vAlign w:val="center"/>
            <w:textDirection w:val="lrTb"/>
            <w:noWrap w:val="false"/>
          </w:tcPr>
          <w:p>
            <w:pPr>
              <w:ind w:left="-38"/>
              <w:rPr>
                <w:rFonts w:hint="eastAsia" w:ascii="宋体" w:hAnsi="宋体"/>
                <w:szCs w:val="21"/>
              </w:rPr>
            </w:pPr>
            <w:r>
              <w:rPr>
                <w:rFonts w:hint="eastAsia" w:ascii="宋体" w:hAnsi="宋体"/>
                <w:szCs w:val="21"/>
              </w:rPr>
            </w:r>
            <w:r/>
          </w:p>
        </w:tc>
      </w:tr>
      <w:tr>
        <w:trPr>
          <w:jc w:val="center"/>
          <w:trHeight w:val="2542"/>
        </w:trPr>
        <w:tc>
          <w:tcPr>
            <w:tcW w:w="835" w:type="dxa"/>
            <w:vAlign w:val="center"/>
            <w:textDirection w:val="lrTb"/>
            <w:noWrap w:val="false"/>
          </w:tcPr>
          <w:p>
            <w:pPr>
              <w:ind w:firstLine="28"/>
              <w:jc w:val="center"/>
              <w:rPr>
                <w:rFonts w:hint="eastAsia" w:ascii="宋体" w:hAnsi="宋体"/>
                <w:szCs w:val="21"/>
              </w:rPr>
            </w:pPr>
            <w:r>
              <w:rPr>
                <w:rFonts w:ascii="宋体" w:hAnsi="宋体"/>
                <w:szCs w:val="21"/>
              </w:rPr>
              <w:t xml:space="preserve">2.</w:t>
            </w:r>
            <w:r>
              <w:rPr>
                <w:rFonts w:hint="eastAsia" w:ascii="宋体" w:hAnsi="宋体"/>
                <w:szCs w:val="21"/>
              </w:rPr>
              <w:t xml:space="preserve">3</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bCs/>
                <w:szCs w:val="21"/>
              </w:rPr>
              <w:t xml:space="preserve">故障处置及应急保障方案</w:t>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9</w:t>
            </w:r>
            <w:r/>
          </w:p>
        </w:tc>
        <w:tc>
          <w:tcPr>
            <w:tcW w:w="4592" w:type="dxa"/>
            <w:vAlign w:val="center"/>
            <w:textDirection w:val="lrTb"/>
            <w:noWrap w:val="false"/>
          </w:tcPr>
          <w:p>
            <w:pPr>
              <w:rPr>
                <w:rFonts w:hint="eastAsia" w:ascii="宋体" w:hAnsi="宋体"/>
                <w:bCs/>
                <w:szCs w:val="21"/>
              </w:rPr>
            </w:pPr>
            <w:r>
              <w:rPr>
                <w:rFonts w:hint="eastAsia" w:ascii="宋体" w:hAnsi="宋体"/>
                <w:bCs/>
                <w:szCs w:val="21"/>
              </w:rPr>
              <w:t xml:space="preserve">根据投标人针对本项目的故障处置及应急保障方案内容是否完整和详细，处置流程是否合理，应急预案、保障措施、安全教育培训、应急演练等的合理性、有效性、针对性等进行综合评分：</w:t>
            </w:r>
            <w:r/>
          </w:p>
          <w:p>
            <w:pPr>
              <w:rPr>
                <w:rFonts w:hint="eastAsia" w:ascii="宋体" w:hAnsi="宋体"/>
                <w:bCs/>
                <w:szCs w:val="21"/>
              </w:rPr>
            </w:pPr>
            <w:r>
              <w:rPr>
                <w:rFonts w:hint="eastAsia" w:ascii="宋体" w:hAnsi="宋体"/>
                <w:bCs/>
                <w:szCs w:val="21"/>
              </w:rPr>
              <w:t xml:space="preserve">故障处置及应急保障方案内容完整和详细，处置流程科学合理，响应时间短，计</w:t>
            </w:r>
            <w:r>
              <w:rPr>
                <w:rFonts w:hint="eastAsia" w:ascii="宋体" w:hAnsi="宋体"/>
                <w:bCs/>
                <w:szCs w:val="21"/>
              </w:rPr>
              <w:t xml:space="preserve">9</w:t>
            </w:r>
            <w:r>
              <w:rPr>
                <w:rFonts w:hint="eastAsia" w:ascii="宋体" w:hAnsi="宋体"/>
                <w:bCs/>
                <w:szCs w:val="21"/>
              </w:rPr>
              <w:t xml:space="preserve">分；</w:t>
            </w:r>
            <w:r/>
          </w:p>
          <w:p>
            <w:pPr>
              <w:rPr>
                <w:rFonts w:hint="eastAsia" w:ascii="宋体" w:hAnsi="宋体"/>
                <w:bCs/>
                <w:szCs w:val="21"/>
              </w:rPr>
            </w:pPr>
            <w:r>
              <w:rPr>
                <w:rFonts w:hint="eastAsia" w:ascii="宋体" w:hAnsi="宋体"/>
                <w:bCs/>
                <w:szCs w:val="21"/>
              </w:rPr>
              <w:t xml:space="preserve">故障处置及应急保障方案内容比较完整和详细，处置流程较为合理，响应时间较短，计</w:t>
            </w:r>
            <w:r>
              <w:rPr>
                <w:rFonts w:hint="eastAsia" w:ascii="宋体" w:hAnsi="宋体"/>
                <w:bCs/>
                <w:szCs w:val="21"/>
              </w:rPr>
              <w:t xml:space="preserve">6</w:t>
            </w:r>
            <w:r>
              <w:rPr>
                <w:rFonts w:hint="eastAsia" w:ascii="宋体" w:hAnsi="宋体"/>
                <w:bCs/>
                <w:szCs w:val="21"/>
              </w:rPr>
              <w:t xml:space="preserve">分；</w:t>
            </w:r>
            <w:r/>
          </w:p>
          <w:p>
            <w:pPr>
              <w:rPr>
                <w:rFonts w:hint="eastAsia" w:ascii="宋体" w:hAnsi="宋体"/>
                <w:bCs/>
                <w:szCs w:val="21"/>
              </w:rPr>
            </w:pPr>
            <w:r>
              <w:rPr>
                <w:rFonts w:hint="eastAsia" w:ascii="宋体" w:hAnsi="宋体"/>
                <w:bCs/>
                <w:szCs w:val="21"/>
              </w:rPr>
              <w:t xml:space="preserve">故障处置及应急保障方案内容、处置流程基本合理，响应时间一般的，计</w:t>
            </w:r>
            <w:r>
              <w:rPr>
                <w:rFonts w:hint="eastAsia" w:ascii="宋体" w:hAnsi="宋体"/>
                <w:bCs/>
                <w:szCs w:val="21"/>
              </w:rPr>
              <w:t xml:space="preserve">3</w:t>
            </w:r>
            <w:r>
              <w:rPr>
                <w:rFonts w:hint="eastAsia" w:ascii="宋体" w:hAnsi="宋体"/>
                <w:bCs/>
                <w:szCs w:val="21"/>
              </w:rPr>
              <w:t xml:space="preserve">分；</w:t>
            </w:r>
            <w:r/>
          </w:p>
          <w:p>
            <w:pPr>
              <w:rPr>
                <w:rFonts w:hint="eastAsia" w:ascii="宋体" w:hAnsi="宋体"/>
                <w:bCs/>
                <w:szCs w:val="21"/>
              </w:rPr>
            </w:pPr>
            <w:r>
              <w:rPr>
                <w:rFonts w:hint="eastAsia" w:ascii="宋体" w:hAnsi="宋体"/>
                <w:bCs/>
                <w:szCs w:val="21"/>
              </w:rPr>
              <w:t xml:space="preserve">故障处置及应急保障方案较差，处置流程欠合理，响应时间较长的，计1分；</w:t>
            </w:r>
            <w:r/>
          </w:p>
          <w:p>
            <w:pPr>
              <w:rPr>
                <w:rFonts w:hint="eastAsia" w:ascii="宋体" w:hAnsi="宋体"/>
                <w:bCs/>
                <w:szCs w:val="21"/>
              </w:rPr>
            </w:pPr>
            <w:r>
              <w:rPr>
                <w:rFonts w:hint="eastAsia" w:ascii="宋体" w:hAnsi="宋体"/>
                <w:bCs/>
                <w:szCs w:val="21"/>
              </w:rPr>
              <w:t xml:space="preserve">未提供的不计分。</w:t>
            </w:r>
            <w:r/>
          </w:p>
        </w:tc>
        <w:tc>
          <w:tcPr>
            <w:tcW w:w="2064" w:type="dxa"/>
            <w:vAlign w:val="center"/>
            <w:textDirection w:val="lrTb"/>
            <w:noWrap w:val="false"/>
          </w:tcPr>
          <w:p>
            <w:pPr>
              <w:ind w:left="-38"/>
              <w:rPr>
                <w:rFonts w:hint="eastAsia" w:ascii="宋体" w:hAnsi="宋体"/>
                <w:szCs w:val="21"/>
              </w:rPr>
            </w:pPr>
            <w:r>
              <w:rPr>
                <w:rFonts w:hint="eastAsia" w:ascii="宋体" w:hAnsi="宋体"/>
                <w:szCs w:val="21"/>
              </w:rPr>
            </w:r>
            <w:r/>
          </w:p>
        </w:tc>
      </w:tr>
      <w:tr>
        <w:trPr>
          <w:jc w:val="center"/>
          <w:trHeight w:val="2854"/>
        </w:trPr>
        <w:tc>
          <w:tcPr>
            <w:tcW w:w="835" w:type="dxa"/>
            <w:vAlign w:val="center"/>
            <w:textDirection w:val="lrTb"/>
            <w:noWrap w:val="false"/>
          </w:tcPr>
          <w:p>
            <w:pPr>
              <w:ind w:firstLine="28"/>
              <w:jc w:val="center"/>
              <w:rPr>
                <w:rFonts w:hint="eastAsia" w:ascii="宋体" w:hAnsi="宋体"/>
                <w:szCs w:val="21"/>
              </w:rPr>
            </w:pPr>
            <w:r>
              <w:rPr>
                <w:rFonts w:ascii="宋体" w:hAnsi="宋体"/>
                <w:szCs w:val="21"/>
              </w:rPr>
              <w:t xml:space="preserve">2.</w:t>
            </w:r>
            <w:r>
              <w:rPr>
                <w:rFonts w:hint="eastAsia" w:ascii="宋体" w:hAnsi="宋体"/>
                <w:szCs w:val="21"/>
              </w:rPr>
              <w:t xml:space="preserve">4</w:t>
            </w:r>
            <w:r/>
          </w:p>
        </w:tc>
        <w:tc>
          <w:tcPr>
            <w:tcW w:w="1462" w:type="dxa"/>
            <w:vAlign w:val="center"/>
            <w:textDirection w:val="lrTb"/>
            <w:noWrap w:val="false"/>
          </w:tcPr>
          <w:p>
            <w:pPr>
              <w:jc w:val="center"/>
              <w:rPr>
                <w:rFonts w:hint="eastAsia" w:ascii="宋体" w:hAnsi="宋体"/>
                <w:bCs/>
                <w:szCs w:val="21"/>
              </w:rPr>
            </w:pPr>
            <w:r>
              <w:rPr>
                <w:rFonts w:hint="eastAsia" w:ascii="宋体" w:hAnsi="宋体"/>
                <w:bCs/>
                <w:szCs w:val="21"/>
              </w:rPr>
              <w:t xml:space="preserve">服务团队管理方案</w:t>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9</w:t>
            </w:r>
            <w:r/>
          </w:p>
        </w:tc>
        <w:tc>
          <w:tcPr>
            <w:tcW w:w="4592" w:type="dxa"/>
            <w:vAlign w:val="center"/>
            <w:textDirection w:val="lrTb"/>
            <w:noWrap w:val="false"/>
          </w:tcPr>
          <w:p>
            <w:pPr>
              <w:rPr>
                <w:rFonts w:hint="eastAsia" w:ascii="宋体" w:hAnsi="宋体"/>
                <w:bCs/>
                <w:szCs w:val="21"/>
              </w:rPr>
            </w:pPr>
            <w:r>
              <w:rPr>
                <w:rFonts w:hint="eastAsia" w:ascii="宋体" w:hAnsi="宋体"/>
                <w:bCs/>
                <w:szCs w:val="21"/>
              </w:rPr>
              <w:t xml:space="preserve">根据投标人针对本项目的服务团队管理方案内容是否全面，组织结构是否合理，管理手段是否先进，奖惩机制</w:t>
            </w:r>
            <w:r>
              <w:rPr>
                <w:rFonts w:hint="eastAsia" w:ascii="宋体" w:hAnsi="宋体"/>
                <w:bCs/>
                <w:szCs w:val="21"/>
              </w:rPr>
              <w:t xml:space="preserve">是</w:t>
            </w:r>
            <w:r>
              <w:rPr>
                <w:rFonts w:hint="eastAsia" w:ascii="宋体" w:hAnsi="宋体"/>
                <w:bCs/>
                <w:szCs w:val="21"/>
              </w:rPr>
              <w:t xml:space="preserve">否清晰等进行综合评分：</w:t>
            </w:r>
            <w:r/>
          </w:p>
          <w:p>
            <w:pPr>
              <w:rPr>
                <w:rFonts w:hint="eastAsia" w:ascii="宋体" w:hAnsi="宋体"/>
                <w:bCs/>
                <w:szCs w:val="21"/>
              </w:rPr>
            </w:pPr>
            <w:r>
              <w:rPr>
                <w:rFonts w:hint="eastAsia" w:ascii="宋体" w:hAnsi="宋体"/>
                <w:bCs/>
                <w:szCs w:val="21"/>
              </w:rPr>
              <w:t xml:space="preserve">服务团队管理方案内容全面，组织结构合理，管理手段先进，奖惩机制清晰的，计</w:t>
            </w:r>
            <w:r>
              <w:rPr>
                <w:rFonts w:hint="eastAsia" w:ascii="宋体" w:hAnsi="宋体"/>
                <w:bCs/>
                <w:szCs w:val="21"/>
              </w:rPr>
              <w:t xml:space="preserve">9</w:t>
            </w:r>
            <w:r>
              <w:rPr>
                <w:rFonts w:hint="eastAsia" w:ascii="宋体" w:hAnsi="宋体"/>
                <w:bCs/>
                <w:szCs w:val="21"/>
              </w:rPr>
              <w:t xml:space="preserve">分；</w:t>
            </w:r>
            <w:r/>
          </w:p>
          <w:p>
            <w:pPr>
              <w:rPr>
                <w:rFonts w:hint="eastAsia" w:ascii="宋体" w:hAnsi="宋体"/>
                <w:bCs/>
                <w:szCs w:val="21"/>
              </w:rPr>
            </w:pPr>
            <w:r>
              <w:rPr>
                <w:rFonts w:hint="eastAsia" w:ascii="宋体" w:hAnsi="宋体"/>
                <w:bCs/>
                <w:szCs w:val="21"/>
              </w:rPr>
              <w:t xml:space="preserve">服务团队管理方案内容比较全面，组织结构比较合理，管理手段比较先进，奖惩机制比较清晰的，计</w:t>
            </w:r>
            <w:r>
              <w:rPr>
                <w:rFonts w:hint="eastAsia" w:ascii="宋体" w:hAnsi="宋体"/>
                <w:bCs/>
                <w:szCs w:val="21"/>
              </w:rPr>
              <w:t xml:space="preserve">6</w:t>
            </w:r>
            <w:r>
              <w:rPr>
                <w:rFonts w:hint="eastAsia" w:ascii="宋体" w:hAnsi="宋体"/>
                <w:bCs/>
                <w:szCs w:val="21"/>
              </w:rPr>
              <w:t xml:space="preserve">分；</w:t>
            </w:r>
            <w:r/>
          </w:p>
          <w:p>
            <w:pPr>
              <w:rPr>
                <w:rFonts w:hint="eastAsia" w:ascii="宋体" w:hAnsi="宋体"/>
                <w:bCs/>
                <w:szCs w:val="21"/>
              </w:rPr>
            </w:pPr>
            <w:r>
              <w:rPr>
                <w:rFonts w:hint="eastAsia" w:ascii="宋体" w:hAnsi="宋体"/>
                <w:bCs/>
                <w:szCs w:val="21"/>
              </w:rPr>
              <w:t xml:space="preserve">服务团队管理方案内容、组织结构一般，管理手段、奖惩机制基本合理的，计</w:t>
            </w:r>
            <w:r>
              <w:rPr>
                <w:rFonts w:hint="eastAsia" w:ascii="宋体" w:hAnsi="宋体"/>
                <w:bCs/>
                <w:szCs w:val="21"/>
              </w:rPr>
              <w:t xml:space="preserve">3</w:t>
            </w:r>
            <w:r>
              <w:rPr>
                <w:rFonts w:hint="eastAsia" w:ascii="宋体" w:hAnsi="宋体"/>
                <w:bCs/>
                <w:szCs w:val="21"/>
              </w:rPr>
              <w:t xml:space="preserve">分；</w:t>
            </w:r>
            <w:r/>
          </w:p>
          <w:p>
            <w:pPr>
              <w:rPr>
                <w:rFonts w:hint="eastAsia" w:ascii="宋体" w:hAnsi="宋体"/>
                <w:bCs/>
                <w:szCs w:val="21"/>
              </w:rPr>
            </w:pPr>
            <w:r>
              <w:rPr>
                <w:rFonts w:hint="eastAsia" w:ascii="宋体" w:hAnsi="宋体"/>
                <w:bCs/>
                <w:szCs w:val="21"/>
              </w:rPr>
              <w:t xml:space="preserve">服务团队管理方案内容欠全面，组织结构欠合理，管理手段较落后，奖惩机制欠完善的，计1分；</w:t>
            </w:r>
            <w:r/>
          </w:p>
          <w:p>
            <w:pPr>
              <w:rPr>
                <w:rFonts w:hint="eastAsia" w:ascii="宋体" w:hAnsi="宋体"/>
                <w:bCs/>
                <w:szCs w:val="21"/>
              </w:rPr>
            </w:pPr>
            <w:r>
              <w:rPr>
                <w:rFonts w:hint="eastAsia" w:ascii="宋体" w:hAnsi="宋体"/>
                <w:bCs/>
                <w:szCs w:val="21"/>
              </w:rPr>
              <w:t xml:space="preserve">未提供的不计分。</w:t>
            </w:r>
            <w:r/>
          </w:p>
        </w:tc>
        <w:tc>
          <w:tcPr>
            <w:tcW w:w="2064" w:type="dxa"/>
            <w:vAlign w:val="center"/>
            <w:textDirection w:val="lrTb"/>
            <w:noWrap w:val="false"/>
          </w:tcPr>
          <w:p>
            <w:pPr>
              <w:ind w:left="-38"/>
              <w:rPr>
                <w:rFonts w:hint="eastAsia" w:ascii="宋体" w:hAnsi="宋体"/>
                <w:szCs w:val="21"/>
              </w:rPr>
            </w:pPr>
            <w:r>
              <w:rPr>
                <w:rFonts w:hint="eastAsia" w:ascii="宋体" w:hAnsi="宋体"/>
                <w:szCs w:val="21"/>
              </w:rPr>
            </w:r>
            <w:r/>
          </w:p>
        </w:tc>
      </w:tr>
      <w:tr>
        <w:trPr>
          <w:jc w:val="center"/>
          <w:trHeight w:val="2854"/>
        </w:trPr>
        <w:tc>
          <w:tcPr>
            <w:tcW w:w="835" w:type="dxa"/>
            <w:vAlign w:val="center"/>
            <w:textDirection w:val="lrTb"/>
            <w:noWrap w:val="false"/>
          </w:tcPr>
          <w:p>
            <w:pPr>
              <w:ind w:firstLine="28"/>
              <w:jc w:val="center"/>
              <w:rPr>
                <w:rFonts w:hint="eastAsia" w:ascii="宋体" w:hAnsi="宋体"/>
                <w:szCs w:val="21"/>
              </w:rPr>
            </w:pPr>
            <w:r>
              <w:rPr>
                <w:rFonts w:ascii="宋体" w:hAnsi="宋体"/>
                <w:szCs w:val="21"/>
              </w:rPr>
              <w:t xml:space="preserve">2.</w:t>
            </w:r>
            <w:r>
              <w:rPr>
                <w:rFonts w:hint="eastAsia" w:ascii="宋体" w:hAnsi="宋体"/>
                <w:szCs w:val="21"/>
              </w:rPr>
              <w:t xml:space="preserve">5</w:t>
            </w:r>
            <w:r/>
          </w:p>
        </w:tc>
        <w:tc>
          <w:tcPr>
            <w:tcW w:w="1462" w:type="dxa"/>
            <w:vAlign w:val="center"/>
            <w:textDirection w:val="lrTb"/>
            <w:noWrap w:val="false"/>
          </w:tcPr>
          <w:p>
            <w:pPr>
              <w:jc w:val="center"/>
              <w:rPr>
                <w:rFonts w:hint="eastAsia" w:ascii="宋体" w:hAnsi="宋体"/>
                <w:szCs w:val="21"/>
              </w:rPr>
            </w:pPr>
            <w:r>
              <w:rPr>
                <w:rFonts w:hint="eastAsia" w:ascii="宋体" w:hAnsi="宋体"/>
                <w:bCs/>
                <w:szCs w:val="21"/>
              </w:rPr>
              <w:t xml:space="preserve">服务质量</w:t>
            </w:r>
            <w:r>
              <w:rPr>
                <w:rFonts w:hint="eastAsia" w:ascii="宋体" w:hAnsi="宋体"/>
                <w:bCs/>
                <w:szCs w:val="21"/>
              </w:rPr>
              <w:t xml:space="preserve">管理</w:t>
            </w:r>
            <w:r>
              <w:rPr>
                <w:rFonts w:hint="eastAsia" w:ascii="宋体" w:hAnsi="宋体"/>
                <w:bCs/>
                <w:szCs w:val="21"/>
              </w:rPr>
              <w:t xml:space="preserve">方案</w:t>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9</w:t>
            </w:r>
            <w:r/>
          </w:p>
        </w:tc>
        <w:tc>
          <w:tcPr>
            <w:tcW w:w="4592" w:type="dxa"/>
            <w:vAlign w:val="center"/>
            <w:textDirection w:val="lrTb"/>
            <w:noWrap w:val="false"/>
          </w:tcPr>
          <w:p>
            <w:pPr>
              <w:rPr>
                <w:rFonts w:hint="eastAsia" w:ascii="宋体" w:hAnsi="宋体"/>
                <w:bCs/>
                <w:szCs w:val="21"/>
              </w:rPr>
            </w:pPr>
            <w:r>
              <w:rPr>
                <w:rFonts w:hint="eastAsia" w:ascii="宋体" w:hAnsi="宋体"/>
                <w:bCs/>
                <w:szCs w:val="21"/>
              </w:rPr>
              <w:t xml:space="preserve">根据投标人针对本项目的提供切实可行的维护服务质量</w:t>
            </w:r>
            <w:r>
              <w:rPr>
                <w:rFonts w:hint="eastAsia" w:ascii="宋体" w:hAnsi="宋体"/>
                <w:bCs/>
                <w:szCs w:val="21"/>
              </w:rPr>
              <w:t xml:space="preserve">管理方案</w:t>
            </w:r>
            <w:r>
              <w:rPr>
                <w:rFonts w:hint="eastAsia" w:ascii="宋体" w:hAnsi="宋体"/>
                <w:bCs/>
                <w:szCs w:val="21"/>
              </w:rPr>
              <w:t xml:space="preserve">，包括</w:t>
            </w:r>
            <w:r>
              <w:rPr>
                <w:rFonts w:hint="eastAsia" w:ascii="宋体" w:hAnsi="宋体"/>
                <w:bCs/>
                <w:szCs w:val="21"/>
              </w:rPr>
              <w:t xml:space="preserve">服务质量管理体系介绍和服务质量管理措施</w:t>
            </w:r>
            <w:r>
              <w:rPr>
                <w:rFonts w:hint="eastAsia" w:ascii="宋体" w:hAnsi="宋体"/>
                <w:bCs/>
                <w:szCs w:val="21"/>
              </w:rPr>
              <w:t xml:space="preserve">等进行综合评分：</w:t>
            </w:r>
            <w:r/>
          </w:p>
          <w:p>
            <w:pPr>
              <w:rPr>
                <w:rFonts w:hint="eastAsia" w:ascii="宋体" w:hAnsi="宋体"/>
                <w:bCs/>
                <w:szCs w:val="21"/>
              </w:rPr>
            </w:pPr>
            <w:r>
              <w:rPr>
                <w:rFonts w:hint="eastAsia" w:ascii="宋体" w:hAnsi="宋体"/>
                <w:bCs/>
                <w:szCs w:val="21"/>
              </w:rPr>
              <w:t xml:space="preserve">服务质量</w:t>
            </w:r>
            <w:r>
              <w:rPr>
                <w:rFonts w:hint="eastAsia" w:ascii="宋体" w:hAnsi="宋体"/>
                <w:bCs/>
                <w:szCs w:val="21"/>
              </w:rPr>
              <w:t xml:space="preserve">管理</w:t>
            </w:r>
            <w:r>
              <w:rPr>
                <w:rFonts w:hint="eastAsia" w:ascii="宋体" w:hAnsi="宋体"/>
                <w:bCs/>
                <w:szCs w:val="21"/>
              </w:rPr>
              <w:t xml:space="preserve">方案内容科学、全面，完整的，计</w:t>
            </w:r>
            <w:r>
              <w:rPr>
                <w:rFonts w:hint="eastAsia" w:ascii="宋体" w:hAnsi="宋体"/>
                <w:bCs/>
                <w:szCs w:val="21"/>
              </w:rPr>
              <w:t xml:space="preserve">9</w:t>
            </w:r>
            <w:r>
              <w:rPr>
                <w:rFonts w:hint="eastAsia" w:ascii="宋体" w:hAnsi="宋体"/>
                <w:bCs/>
                <w:szCs w:val="21"/>
              </w:rPr>
              <w:t xml:space="preserve">分；</w:t>
            </w:r>
            <w:r/>
          </w:p>
          <w:p>
            <w:pPr>
              <w:rPr>
                <w:rFonts w:hint="eastAsia" w:ascii="宋体" w:hAnsi="宋体"/>
                <w:bCs/>
                <w:szCs w:val="21"/>
              </w:rPr>
            </w:pPr>
            <w:r>
              <w:rPr>
                <w:rFonts w:hint="eastAsia" w:ascii="宋体" w:hAnsi="宋体"/>
                <w:bCs/>
                <w:szCs w:val="21"/>
              </w:rPr>
              <w:t xml:space="preserve">服务质量</w:t>
            </w:r>
            <w:r>
              <w:rPr>
                <w:rFonts w:hint="eastAsia" w:ascii="宋体" w:hAnsi="宋体"/>
                <w:bCs/>
                <w:szCs w:val="21"/>
              </w:rPr>
              <w:t xml:space="preserve">管理方案</w:t>
            </w:r>
            <w:r>
              <w:rPr>
                <w:rFonts w:hint="eastAsia" w:ascii="宋体" w:hAnsi="宋体"/>
                <w:bCs/>
                <w:szCs w:val="21"/>
              </w:rPr>
              <w:t xml:space="preserve">基本科学、全面、完整的得</w:t>
            </w:r>
            <w:r>
              <w:rPr>
                <w:rFonts w:hint="eastAsia" w:ascii="宋体" w:hAnsi="宋体"/>
                <w:bCs/>
                <w:szCs w:val="21"/>
              </w:rPr>
              <w:t xml:space="preserve">6</w:t>
            </w:r>
            <w:r>
              <w:rPr>
                <w:rFonts w:hint="eastAsia" w:ascii="宋体" w:hAnsi="宋体"/>
                <w:bCs/>
                <w:szCs w:val="21"/>
              </w:rPr>
              <w:t xml:space="preserve">分；</w:t>
            </w:r>
            <w:r/>
          </w:p>
          <w:p>
            <w:pPr>
              <w:rPr>
                <w:rFonts w:hint="eastAsia" w:ascii="宋体" w:hAnsi="宋体"/>
                <w:bCs/>
                <w:szCs w:val="21"/>
              </w:rPr>
            </w:pPr>
            <w:r>
              <w:rPr>
                <w:rFonts w:hint="eastAsia" w:ascii="宋体" w:hAnsi="宋体"/>
                <w:bCs/>
                <w:szCs w:val="21"/>
              </w:rPr>
              <w:t xml:space="preserve">服务质量</w:t>
            </w:r>
            <w:r>
              <w:rPr>
                <w:rFonts w:hint="eastAsia" w:ascii="宋体" w:hAnsi="宋体"/>
                <w:bCs/>
                <w:szCs w:val="21"/>
              </w:rPr>
              <w:t xml:space="preserve">管理方案</w:t>
            </w:r>
            <w:r>
              <w:rPr>
                <w:rFonts w:hint="eastAsia" w:ascii="宋体" w:hAnsi="宋体"/>
                <w:bCs/>
                <w:szCs w:val="21"/>
              </w:rPr>
              <w:t xml:space="preserve">描述简单</w:t>
            </w:r>
            <w:r>
              <w:rPr>
                <w:rFonts w:hint="eastAsia" w:ascii="宋体" w:hAnsi="宋体"/>
                <w:bCs/>
                <w:szCs w:val="21"/>
              </w:rPr>
              <w:t xml:space="preserve">且不够</w:t>
            </w:r>
            <w:r>
              <w:rPr>
                <w:rFonts w:hint="eastAsia" w:ascii="宋体" w:hAnsi="宋体"/>
                <w:bCs/>
                <w:szCs w:val="21"/>
              </w:rPr>
              <w:t xml:space="preserve">科学、全面、完整的得</w:t>
            </w:r>
            <w:r>
              <w:rPr>
                <w:rFonts w:hint="eastAsia" w:ascii="宋体" w:hAnsi="宋体"/>
                <w:bCs/>
                <w:szCs w:val="21"/>
              </w:rPr>
              <w:t xml:space="preserve">3</w:t>
            </w:r>
            <w:r>
              <w:rPr>
                <w:rFonts w:hint="eastAsia" w:ascii="宋体" w:hAnsi="宋体"/>
                <w:bCs/>
                <w:szCs w:val="21"/>
              </w:rPr>
              <w:t xml:space="preserve">分；</w:t>
            </w:r>
            <w:r/>
          </w:p>
          <w:p>
            <w:pPr>
              <w:rPr>
                <w:rFonts w:hint="eastAsia" w:ascii="宋体" w:hAnsi="宋体"/>
                <w:bCs/>
                <w:szCs w:val="21"/>
              </w:rPr>
            </w:pPr>
            <w:r>
              <w:rPr>
                <w:rFonts w:hint="eastAsia" w:ascii="宋体" w:hAnsi="宋体"/>
                <w:bCs/>
                <w:szCs w:val="21"/>
              </w:rPr>
              <w:t xml:space="preserve">服务质量</w:t>
            </w:r>
            <w:r>
              <w:rPr>
                <w:rFonts w:hint="eastAsia" w:ascii="宋体" w:hAnsi="宋体"/>
                <w:bCs/>
                <w:szCs w:val="21"/>
              </w:rPr>
              <w:t xml:space="preserve">管理方案表</w:t>
            </w:r>
            <w:r>
              <w:rPr>
                <w:rFonts w:hint="eastAsia" w:ascii="宋体" w:hAnsi="宋体"/>
                <w:bCs/>
                <w:szCs w:val="21"/>
              </w:rPr>
              <w:t xml:space="preserve">述较差的得</w:t>
            </w:r>
            <w:r>
              <w:rPr>
                <w:rFonts w:hint="eastAsia" w:ascii="宋体" w:hAnsi="宋体"/>
                <w:bCs/>
                <w:szCs w:val="21"/>
              </w:rPr>
              <w:t xml:space="preserve">1</w:t>
            </w:r>
            <w:r>
              <w:rPr>
                <w:rFonts w:hint="eastAsia" w:ascii="宋体" w:hAnsi="宋体"/>
                <w:bCs/>
                <w:szCs w:val="21"/>
              </w:rPr>
              <w:t xml:space="preserve">分；</w:t>
            </w:r>
            <w:r/>
          </w:p>
          <w:p>
            <w:pPr>
              <w:rPr>
                <w:rFonts w:hint="eastAsia" w:ascii="宋体" w:hAnsi="宋体"/>
                <w:bCs/>
                <w:szCs w:val="21"/>
              </w:rPr>
            </w:pPr>
            <w:r>
              <w:rPr>
                <w:rFonts w:hint="eastAsia" w:ascii="宋体" w:hAnsi="宋体"/>
                <w:bCs/>
                <w:szCs w:val="21"/>
              </w:rPr>
              <w:t xml:space="preserve">未提供的不计分。</w:t>
            </w:r>
            <w:r/>
          </w:p>
        </w:tc>
        <w:tc>
          <w:tcPr>
            <w:tcW w:w="2064" w:type="dxa"/>
            <w:vAlign w:val="center"/>
            <w:textDirection w:val="lrTb"/>
            <w:noWrap w:val="false"/>
          </w:tcPr>
          <w:p>
            <w:pPr>
              <w:ind w:left="-38"/>
              <w:rPr>
                <w:rFonts w:hint="eastAsia" w:ascii="宋体" w:hAnsi="宋体"/>
                <w:szCs w:val="21"/>
              </w:rPr>
            </w:pPr>
            <w:r>
              <w:rPr>
                <w:rFonts w:hint="eastAsia" w:ascii="宋体" w:hAnsi="宋体"/>
                <w:szCs w:val="21"/>
              </w:rPr>
            </w:r>
            <w:r/>
          </w:p>
        </w:tc>
      </w:tr>
      <w:tr>
        <w:trPr>
          <w:jc w:val="center"/>
          <w:trHeight w:val="413"/>
        </w:trPr>
        <w:tc>
          <w:tcPr>
            <w:tcW w:w="835" w:type="dxa"/>
            <w:vAlign w:val="center"/>
            <w:textDirection w:val="lrTb"/>
            <w:noWrap w:val="false"/>
          </w:tcPr>
          <w:p>
            <w:pPr>
              <w:ind w:firstLine="28"/>
              <w:jc w:val="center"/>
              <w:rPr>
                <w:rFonts w:hint="eastAsia" w:ascii="宋体" w:hAnsi="宋体"/>
                <w:szCs w:val="21"/>
              </w:rPr>
            </w:pPr>
            <w:r>
              <w:rPr>
                <w:rFonts w:ascii="宋体" w:hAnsi="宋体"/>
                <w:szCs w:val="21"/>
              </w:rPr>
              <w:t xml:space="preserve">3</w:t>
            </w:r>
            <w:r/>
          </w:p>
        </w:tc>
        <w:tc>
          <w:tcPr>
            <w:tcW w:w="1462" w:type="dxa"/>
            <w:vAlign w:val="center"/>
            <w:textDirection w:val="lrTb"/>
            <w:noWrap w:val="false"/>
          </w:tcPr>
          <w:p>
            <w:pPr>
              <w:ind w:firstLine="28"/>
              <w:jc w:val="center"/>
              <w:rPr>
                <w:rFonts w:hint="eastAsia" w:ascii="宋体" w:hAnsi="宋体"/>
                <w:szCs w:val="21"/>
              </w:rPr>
            </w:pPr>
            <w:r>
              <w:rPr>
                <w:rFonts w:ascii="宋体" w:hAnsi="宋体"/>
                <w:szCs w:val="21"/>
              </w:rPr>
              <w:t xml:space="preserve">客观分</w:t>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35</w:t>
            </w:r>
            <w:r/>
          </w:p>
        </w:tc>
        <w:tc>
          <w:tcPr>
            <w:tcW w:w="4592" w:type="dxa"/>
            <w:vAlign w:val="center"/>
            <w:textDirection w:val="lrTb"/>
            <w:noWrap w:val="false"/>
          </w:tcPr>
          <w:p>
            <w:pPr>
              <w:rPr>
                <w:rFonts w:hint="eastAsia" w:ascii="宋体" w:hAnsi="宋体"/>
                <w:szCs w:val="21"/>
              </w:rPr>
            </w:pPr>
            <w:r>
              <w:rPr>
                <w:rFonts w:hint="eastAsia" w:ascii="宋体" w:hAnsi="宋体"/>
                <w:szCs w:val="21"/>
              </w:rPr>
            </w:r>
            <w:r/>
          </w:p>
        </w:tc>
        <w:tc>
          <w:tcPr>
            <w:tcW w:w="2064" w:type="dxa"/>
            <w:vAlign w:val="center"/>
            <w:textDirection w:val="lrTb"/>
            <w:noWrap w:val="false"/>
          </w:tcPr>
          <w:p>
            <w:pPr>
              <w:ind w:left="-38"/>
              <w:rPr>
                <w:rFonts w:hint="eastAsia" w:ascii="宋体" w:hAnsi="宋体"/>
                <w:szCs w:val="21"/>
              </w:rPr>
            </w:pPr>
            <w:r>
              <w:rPr>
                <w:rFonts w:hint="eastAsia" w:ascii="宋体" w:hAnsi="宋体"/>
                <w:szCs w:val="21"/>
              </w:rPr>
            </w:r>
            <w:r/>
          </w:p>
        </w:tc>
      </w:tr>
      <w:tr>
        <w:trPr>
          <w:jc w:val="center"/>
          <w:trHeight w:val="413"/>
        </w:trPr>
        <w:tc>
          <w:tcPr>
            <w:tcW w:w="835" w:type="dxa"/>
            <w:vAlign w:val="center"/>
            <w:textDirection w:val="lrTb"/>
            <w:noWrap w:val="false"/>
          </w:tcPr>
          <w:p>
            <w:pPr>
              <w:ind w:firstLine="28"/>
              <w:jc w:val="center"/>
              <w:rPr>
                <w:rFonts w:hint="eastAsia" w:ascii="宋体" w:hAnsi="宋体"/>
                <w:szCs w:val="21"/>
              </w:rPr>
            </w:pPr>
            <w:r>
              <w:rPr>
                <w:rFonts w:ascii="宋体" w:hAnsi="宋体"/>
                <w:szCs w:val="21"/>
              </w:rPr>
              <w:t xml:space="preserve">3.1</w:t>
            </w:r>
            <w:r/>
          </w:p>
        </w:tc>
        <w:tc>
          <w:tcPr>
            <w:tcW w:w="1462" w:type="dxa"/>
            <w:vAlign w:val="center"/>
            <w:vMerge w:val="restart"/>
            <w:textDirection w:val="lrTb"/>
            <w:noWrap w:val="false"/>
          </w:tcPr>
          <w:p>
            <w:pPr>
              <w:ind w:firstLine="28"/>
              <w:jc w:val="center"/>
              <w:rPr>
                <w:rFonts w:hint="eastAsia" w:ascii="宋体" w:hAnsi="宋体"/>
                <w:szCs w:val="21"/>
              </w:rPr>
            </w:pPr>
            <w:r>
              <w:rPr>
                <w:rFonts w:ascii="宋体" w:hAnsi="宋体"/>
                <w:szCs w:val="21"/>
              </w:rPr>
              <w:t xml:space="preserve">供应</w:t>
            </w:r>
            <w:r>
              <w:rPr>
                <w:rFonts w:ascii="宋体" w:hAnsi="宋体"/>
                <w:szCs w:val="21"/>
              </w:rPr>
              <w:t xml:space="preserve">商综合</w:t>
            </w:r>
            <w:r>
              <w:rPr>
                <w:rFonts w:ascii="宋体" w:hAnsi="宋体"/>
                <w:szCs w:val="21"/>
              </w:rPr>
              <w:t xml:space="preserve">实力</w:t>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5</w:t>
            </w:r>
            <w:r/>
          </w:p>
        </w:tc>
        <w:tc>
          <w:tcPr>
            <w:tcW w:w="4592" w:type="dxa"/>
            <w:vAlign w:val="center"/>
            <w:textDirection w:val="lrTb"/>
            <w:noWrap w:val="false"/>
          </w:tcPr>
          <w:p>
            <w:pPr>
              <w:rPr>
                <w:rFonts w:hint="eastAsia" w:ascii="宋体" w:hAnsi="宋体"/>
                <w:bCs/>
                <w:szCs w:val="21"/>
              </w:rPr>
            </w:pPr>
            <w:r>
              <w:rPr>
                <w:rFonts w:ascii="宋体" w:hAnsi="宋体"/>
                <w:bCs/>
                <w:szCs w:val="21"/>
              </w:rPr>
              <w:t xml:space="preserve">供应商具有有效的质量管理体系认证证书、环境管理体系认证证书、职业健康安全管理体系认证证书</w:t>
            </w:r>
            <w:r>
              <w:rPr>
                <w:rFonts w:hint="eastAsia" w:ascii="宋体" w:hAnsi="宋体"/>
                <w:bCs/>
                <w:szCs w:val="21"/>
              </w:rPr>
              <w:t xml:space="preserve">、信息安全管理体系认证证书</w:t>
            </w:r>
            <w:r>
              <w:rPr>
                <w:rFonts w:hint="eastAsia" w:ascii="宋体" w:hAnsi="宋体"/>
                <w:bCs/>
                <w:szCs w:val="21"/>
              </w:rPr>
              <w:t xml:space="preserve">、五星级及以上的售后服务认证证书</w:t>
            </w:r>
            <w:r>
              <w:rPr>
                <w:rFonts w:hint="eastAsia" w:ascii="宋体" w:hAnsi="宋体"/>
                <w:bCs/>
                <w:szCs w:val="21"/>
              </w:rPr>
              <w:t xml:space="preserve">的，</w:t>
            </w:r>
            <w:r>
              <w:rPr>
                <w:rFonts w:ascii="宋体" w:hAnsi="宋体"/>
                <w:bCs/>
                <w:szCs w:val="21"/>
              </w:rPr>
              <w:t xml:space="preserve">有一个得</w:t>
            </w:r>
            <w:r>
              <w:rPr>
                <w:rFonts w:hint="eastAsia" w:ascii="宋体" w:hAnsi="宋体"/>
                <w:bCs/>
                <w:szCs w:val="21"/>
              </w:rPr>
              <w:t xml:space="preserve">1</w:t>
            </w:r>
            <w:r>
              <w:rPr>
                <w:rFonts w:ascii="宋体" w:hAnsi="宋体"/>
                <w:bCs/>
                <w:szCs w:val="21"/>
              </w:rPr>
              <w:t xml:space="preserve">分，本项最高得</w:t>
            </w:r>
            <w:r>
              <w:rPr>
                <w:rFonts w:hint="eastAsia" w:ascii="宋体" w:hAnsi="宋体"/>
                <w:bCs/>
                <w:szCs w:val="21"/>
              </w:rPr>
              <w:t xml:space="preserve">5</w:t>
            </w:r>
            <w:r>
              <w:rPr>
                <w:rFonts w:ascii="宋体" w:hAnsi="宋体"/>
                <w:bCs/>
                <w:szCs w:val="21"/>
              </w:rPr>
              <w:t xml:space="preserve">分</w:t>
            </w:r>
            <w:r>
              <w:rPr>
                <w:rFonts w:hint="eastAsia" w:ascii="宋体" w:hAnsi="宋体"/>
                <w:bCs/>
                <w:szCs w:val="21"/>
              </w:rPr>
              <w:t xml:space="preserve">。</w:t>
            </w:r>
            <w:r/>
          </w:p>
        </w:tc>
        <w:tc>
          <w:tcPr>
            <w:tcW w:w="2064" w:type="dxa"/>
            <w:vAlign w:val="center"/>
            <w:textDirection w:val="lrTb"/>
            <w:noWrap w:val="false"/>
          </w:tcPr>
          <w:p>
            <w:pPr>
              <w:ind w:left="-38"/>
              <w:rPr>
                <w:rFonts w:hint="eastAsia" w:ascii="宋体" w:hAnsi="宋体"/>
                <w:bCs/>
                <w:szCs w:val="21"/>
              </w:rPr>
            </w:pPr>
            <w:r>
              <w:rPr>
                <w:rFonts w:ascii="宋体" w:hAnsi="宋体"/>
                <w:bCs/>
                <w:szCs w:val="21"/>
              </w:rPr>
              <w:t xml:space="preserve">1、提供证书及在国家认</w:t>
            </w:r>
            <w:r>
              <w:rPr>
                <w:rFonts w:ascii="宋体" w:hAnsi="宋体"/>
                <w:bCs/>
                <w:szCs w:val="21"/>
              </w:rPr>
              <w:t xml:space="preserve">监委官网查询</w:t>
            </w:r>
            <w:r>
              <w:rPr>
                <w:rFonts w:ascii="宋体" w:hAnsi="宋体"/>
                <w:bCs/>
                <w:szCs w:val="21"/>
              </w:rPr>
              <w:t xml:space="preserve">状态为“有效”的截图</w:t>
            </w:r>
            <w:r>
              <w:rPr>
                <w:rFonts w:hint="eastAsia" w:ascii="宋体" w:hAnsi="宋体"/>
                <w:bCs/>
                <w:szCs w:val="21"/>
              </w:rPr>
              <w:t xml:space="preserve">。</w:t>
            </w:r>
            <w:r/>
          </w:p>
          <w:p>
            <w:pPr>
              <w:ind w:left="-38"/>
              <w:rPr>
                <w:rFonts w:hint="eastAsia" w:ascii="宋体" w:hAnsi="宋体"/>
                <w:bCs/>
                <w:szCs w:val="21"/>
              </w:rPr>
            </w:pPr>
            <w:r>
              <w:rPr>
                <w:rFonts w:ascii="宋体" w:hAnsi="宋体"/>
                <w:bCs/>
                <w:szCs w:val="21"/>
              </w:rPr>
              <w:t xml:space="preserve">2、未按要求提供或</w:t>
            </w:r>
            <w:r>
              <w:rPr>
                <w:rFonts w:ascii="宋体" w:hAnsi="宋体"/>
                <w:bCs/>
                <w:szCs w:val="21"/>
              </w:rPr>
              <w:t xml:space="preserve">少提供</w:t>
            </w:r>
            <w:r>
              <w:rPr>
                <w:rFonts w:ascii="宋体" w:hAnsi="宋体"/>
                <w:bCs/>
                <w:szCs w:val="21"/>
              </w:rPr>
              <w:t xml:space="preserve">相关材料不得分。</w:t>
            </w:r>
            <w:r/>
          </w:p>
        </w:tc>
      </w:tr>
      <w:tr>
        <w:trPr>
          <w:jc w:val="center"/>
          <w:trHeight w:val="413"/>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3.2</w:t>
            </w:r>
            <w:r/>
          </w:p>
        </w:tc>
        <w:tc>
          <w:tcPr>
            <w:tcW w:w="1462" w:type="dxa"/>
            <w:vAlign w:val="center"/>
            <w:vMerge w:val="continue"/>
            <w:textDirection w:val="lrTb"/>
            <w:noWrap w:val="false"/>
          </w:tcPr>
          <w:p>
            <w:pPr>
              <w:ind w:firstLine="28"/>
              <w:jc w:val="center"/>
              <w:rPr>
                <w:rFonts w:hint="eastAsia" w:ascii="宋体" w:hAnsi="宋体"/>
                <w:szCs w:val="21"/>
              </w:rPr>
            </w:pPr>
            <w:r>
              <w:rPr>
                <w:rFonts w:hint="eastAsia" w:ascii="宋体" w:hAnsi="宋体"/>
                <w:szCs w:val="21"/>
              </w:rPr>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1</w:t>
            </w:r>
            <w:r/>
          </w:p>
        </w:tc>
        <w:tc>
          <w:tcPr>
            <w:tcW w:w="4592" w:type="dxa"/>
            <w:vAlign w:val="center"/>
            <w:textDirection w:val="lrTb"/>
            <w:noWrap w:val="false"/>
          </w:tcPr>
          <w:p>
            <w:pPr>
              <w:rPr>
                <w:rFonts w:hint="eastAsia" w:ascii="宋体" w:hAnsi="宋体"/>
                <w:bCs/>
                <w:szCs w:val="21"/>
              </w:rPr>
            </w:pPr>
            <w:r>
              <w:rPr>
                <w:rFonts w:ascii="宋体" w:hAnsi="宋体"/>
                <w:bCs/>
                <w:szCs w:val="21"/>
              </w:rPr>
              <w:t xml:space="preserve">供应商具有</w:t>
            </w:r>
            <w:r>
              <w:rPr>
                <w:rFonts w:hint="eastAsia" w:ascii="宋体" w:hAnsi="宋体"/>
                <w:bCs/>
                <w:szCs w:val="21"/>
              </w:rPr>
              <w:t xml:space="preserve">安防工程企业设计施工维护能力证书二级及以上的得1分，本项最高得1分。</w:t>
            </w:r>
            <w:r/>
          </w:p>
        </w:tc>
        <w:tc>
          <w:tcPr>
            <w:tcW w:w="2064" w:type="dxa"/>
            <w:vAlign w:val="center"/>
            <w:vMerge w:val="restart"/>
            <w:textDirection w:val="lrTb"/>
            <w:noWrap w:val="false"/>
          </w:tcPr>
          <w:p>
            <w:pPr>
              <w:ind w:left="-38"/>
              <w:rPr>
                <w:rFonts w:hint="eastAsia" w:ascii="宋体" w:hAnsi="宋体"/>
                <w:bCs/>
                <w:szCs w:val="21"/>
              </w:rPr>
            </w:pPr>
            <w:r>
              <w:rPr>
                <w:rFonts w:ascii="宋体" w:hAnsi="宋体"/>
                <w:bCs/>
                <w:szCs w:val="21"/>
              </w:rPr>
              <w:t xml:space="preserve">1、提供证书</w:t>
            </w:r>
            <w:r>
              <w:rPr>
                <w:rFonts w:hint="eastAsia" w:ascii="宋体" w:hAnsi="宋体"/>
                <w:bCs/>
                <w:szCs w:val="21"/>
              </w:rPr>
              <w:t xml:space="preserve">。</w:t>
            </w:r>
            <w:r/>
          </w:p>
          <w:p>
            <w:pPr>
              <w:ind w:left="-38"/>
              <w:rPr>
                <w:rFonts w:hint="eastAsia" w:ascii="宋体" w:hAnsi="宋体"/>
                <w:bCs/>
                <w:szCs w:val="21"/>
              </w:rPr>
            </w:pPr>
            <w:r>
              <w:rPr>
                <w:rFonts w:ascii="宋体" w:hAnsi="宋体"/>
                <w:bCs/>
                <w:szCs w:val="21"/>
              </w:rPr>
              <w:t xml:space="preserve">2、未按要求提供或</w:t>
            </w:r>
            <w:r>
              <w:rPr>
                <w:rFonts w:ascii="宋体" w:hAnsi="宋体"/>
                <w:bCs/>
                <w:szCs w:val="21"/>
              </w:rPr>
              <w:t xml:space="preserve">少提供</w:t>
            </w:r>
            <w:r>
              <w:rPr>
                <w:rFonts w:ascii="宋体" w:hAnsi="宋体"/>
                <w:bCs/>
                <w:szCs w:val="21"/>
              </w:rPr>
              <w:t xml:space="preserve">相关材料不得分。</w:t>
            </w:r>
            <w:r/>
          </w:p>
        </w:tc>
      </w:tr>
      <w:tr>
        <w:trPr>
          <w:jc w:val="center"/>
          <w:trHeight w:val="413"/>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3.3</w:t>
            </w:r>
            <w:r/>
          </w:p>
        </w:tc>
        <w:tc>
          <w:tcPr>
            <w:tcW w:w="1462" w:type="dxa"/>
            <w:vAlign w:val="center"/>
            <w:vMerge w:val="continue"/>
            <w:textDirection w:val="lrTb"/>
            <w:noWrap w:val="false"/>
          </w:tcPr>
          <w:p>
            <w:pPr>
              <w:ind w:firstLine="28"/>
              <w:jc w:val="center"/>
              <w:rPr>
                <w:rFonts w:hint="eastAsia" w:ascii="宋体" w:hAnsi="宋体"/>
                <w:szCs w:val="21"/>
              </w:rPr>
            </w:pPr>
            <w:r>
              <w:rPr>
                <w:rFonts w:hint="eastAsia" w:ascii="宋体" w:hAnsi="宋体"/>
                <w:szCs w:val="21"/>
              </w:rPr>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4592" w:type="dxa"/>
            <w:vAlign w:val="center"/>
            <w:textDirection w:val="lrTb"/>
            <w:noWrap w:val="false"/>
          </w:tcPr>
          <w:p>
            <w:pPr>
              <w:rPr>
                <w:rFonts w:hint="eastAsia" w:ascii="宋体" w:hAnsi="宋体"/>
                <w:bCs/>
                <w:szCs w:val="21"/>
              </w:rPr>
            </w:pPr>
            <w:r>
              <w:rPr>
                <w:rFonts w:hint="eastAsia" w:ascii="宋体" w:hAnsi="宋体"/>
                <w:bCs/>
                <w:szCs w:val="21"/>
              </w:rPr>
              <w:t xml:space="preserve">供应商具有信息系统建设和服务能力杰出级（CS5）及以上得2分，CS4及以下得1分。本项最高得2分。</w:t>
            </w:r>
            <w:r/>
          </w:p>
        </w:tc>
        <w:tc>
          <w:tcPr>
            <w:tcW w:w="2064"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jc w:val="center"/>
          <w:trHeight w:val="2368"/>
        </w:trPr>
        <w:tc>
          <w:tcPr>
            <w:tcW w:w="835" w:type="dxa"/>
            <w:vAlign w:val="center"/>
            <w:textDirection w:val="lrTb"/>
            <w:noWrap w:val="false"/>
          </w:tcPr>
          <w:p>
            <w:pPr>
              <w:ind w:firstLine="28"/>
              <w:jc w:val="center"/>
              <w:rPr>
                <w:rFonts w:hint="eastAsia" w:ascii="宋体" w:hAnsi="宋体"/>
                <w:szCs w:val="21"/>
              </w:rPr>
            </w:pPr>
            <w:r>
              <w:rPr>
                <w:rFonts w:ascii="宋体" w:hAnsi="宋体"/>
                <w:szCs w:val="21"/>
              </w:rPr>
              <w:t xml:space="preserve">3.</w:t>
            </w:r>
            <w:r>
              <w:rPr>
                <w:rFonts w:hint="eastAsia" w:ascii="宋体" w:hAnsi="宋体"/>
                <w:szCs w:val="21"/>
              </w:rPr>
              <w:t xml:space="preserve">4</w:t>
            </w:r>
            <w:r/>
          </w:p>
        </w:tc>
        <w:tc>
          <w:tcPr>
            <w:tcW w:w="1462" w:type="dxa"/>
            <w:vAlign w:val="center"/>
            <w:textDirection w:val="lrTb"/>
            <w:noWrap w:val="false"/>
          </w:tcPr>
          <w:p>
            <w:pPr>
              <w:ind w:firstLine="28"/>
              <w:jc w:val="center"/>
              <w:rPr>
                <w:rFonts w:hint="eastAsia" w:ascii="宋体" w:hAnsi="宋体"/>
                <w:szCs w:val="21"/>
              </w:rPr>
            </w:pPr>
            <w:r>
              <w:rPr>
                <w:rFonts w:ascii="宋体" w:hAnsi="宋体"/>
                <w:szCs w:val="21"/>
              </w:rPr>
              <w:t xml:space="preserve">企业业绩</w:t>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w:t>
            </w:r>
            <w:r/>
          </w:p>
        </w:tc>
        <w:tc>
          <w:tcPr>
            <w:tcW w:w="4592" w:type="dxa"/>
            <w:vAlign w:val="center"/>
            <w:textDirection w:val="lrTb"/>
            <w:noWrap w:val="false"/>
          </w:tcPr>
          <w:p>
            <w:pPr>
              <w:rPr>
                <w:rFonts w:hint="eastAsia" w:ascii="宋体" w:hAnsi="宋体"/>
                <w:bCs/>
                <w:szCs w:val="21"/>
              </w:rPr>
            </w:pPr>
            <w:r>
              <w:rPr>
                <w:rFonts w:hint="eastAsia" w:ascii="宋体" w:hAnsi="宋体"/>
                <w:bCs/>
                <w:szCs w:val="21"/>
              </w:rPr>
              <w:t xml:space="preserve">供应商自</w:t>
            </w:r>
            <w:r>
              <w:rPr>
                <w:rFonts w:ascii="宋体" w:hAnsi="宋体"/>
                <w:bCs/>
                <w:szCs w:val="21"/>
              </w:rPr>
              <w:t xml:space="preserve">202</w:t>
            </w:r>
            <w:r>
              <w:rPr>
                <w:rFonts w:hint="eastAsia" w:ascii="宋体" w:hAnsi="宋体"/>
                <w:bCs/>
                <w:szCs w:val="21"/>
              </w:rPr>
              <w:t xml:space="preserve">3年</w:t>
            </w:r>
            <w:r>
              <w:rPr>
                <w:rFonts w:hint="eastAsia" w:ascii="宋体" w:hAnsi="宋体"/>
                <w:bCs/>
                <w:szCs w:val="21"/>
              </w:rPr>
              <w:t xml:space="preserve">5</w:t>
            </w:r>
            <w:r>
              <w:rPr>
                <w:rFonts w:hint="eastAsia" w:ascii="宋体" w:hAnsi="宋体"/>
                <w:bCs/>
                <w:szCs w:val="21"/>
              </w:rPr>
              <w:t xml:space="preserve">月以来承担的</w:t>
            </w:r>
            <w:r>
              <w:rPr>
                <w:rFonts w:hint="eastAsia" w:ascii="宋体" w:hAnsi="宋体"/>
                <w:bCs/>
                <w:szCs w:val="21"/>
              </w:rPr>
              <w:t xml:space="preserve">视频</w:t>
            </w:r>
            <w:r>
              <w:rPr>
                <w:rFonts w:hint="eastAsia" w:ascii="宋体" w:hAnsi="宋体"/>
                <w:bCs/>
                <w:szCs w:val="21"/>
              </w:rPr>
              <w:t xml:space="preserve">监控</w:t>
            </w:r>
            <w:r>
              <w:rPr>
                <w:rFonts w:hint="eastAsia" w:ascii="宋体" w:hAnsi="宋体"/>
                <w:bCs/>
                <w:szCs w:val="21"/>
              </w:rPr>
              <w:t xml:space="preserve">维保业绩</w:t>
            </w:r>
            <w:r>
              <w:rPr>
                <w:rFonts w:hint="eastAsia" w:ascii="宋体" w:hAnsi="宋体"/>
                <w:bCs/>
                <w:szCs w:val="21"/>
              </w:rPr>
              <w:t xml:space="preserve">，每有一个得</w:t>
            </w:r>
            <w:r>
              <w:rPr>
                <w:rFonts w:hint="eastAsia" w:ascii="宋体" w:hAnsi="宋体"/>
                <w:bCs/>
                <w:szCs w:val="21"/>
              </w:rPr>
              <w:t xml:space="preserve">1</w:t>
            </w:r>
            <w:r>
              <w:rPr>
                <w:rFonts w:hint="eastAsia" w:ascii="宋体" w:hAnsi="宋体"/>
                <w:bCs/>
                <w:szCs w:val="21"/>
              </w:rPr>
              <w:t xml:space="preserve">分，本项最高得</w:t>
            </w:r>
            <w:r>
              <w:rPr>
                <w:rFonts w:hint="eastAsia" w:ascii="宋体" w:hAnsi="宋体"/>
                <w:bCs/>
                <w:szCs w:val="21"/>
              </w:rPr>
              <w:t xml:space="preserve">3</w:t>
            </w:r>
            <w:r>
              <w:rPr>
                <w:rFonts w:hint="eastAsia" w:ascii="宋体" w:hAnsi="宋体"/>
                <w:bCs/>
                <w:szCs w:val="21"/>
              </w:rPr>
              <w:t xml:space="preserve">分。</w:t>
            </w:r>
            <w:r/>
          </w:p>
        </w:tc>
        <w:tc>
          <w:tcPr>
            <w:tcW w:w="2064" w:type="dxa"/>
            <w:vAlign w:val="center"/>
            <w:textDirection w:val="lrTb"/>
            <w:noWrap w:val="false"/>
          </w:tcPr>
          <w:p>
            <w:pPr>
              <w:ind w:left="-38"/>
              <w:rPr>
                <w:rFonts w:hint="eastAsia" w:ascii="宋体" w:hAnsi="宋体"/>
                <w:bCs/>
                <w:szCs w:val="21"/>
              </w:rPr>
            </w:pPr>
            <w:r>
              <w:rPr>
                <w:rFonts w:ascii="宋体" w:hAnsi="宋体"/>
                <w:bCs/>
                <w:szCs w:val="21"/>
              </w:rPr>
              <w:t xml:space="preserve">1、提供业绩的中标（或成交）通知书及合同</w:t>
            </w:r>
            <w:r>
              <w:rPr>
                <w:rFonts w:hint="eastAsia" w:ascii="宋体" w:hAnsi="宋体"/>
                <w:bCs/>
                <w:szCs w:val="21"/>
              </w:rPr>
              <w:t xml:space="preserve">。</w:t>
            </w:r>
            <w:r/>
          </w:p>
          <w:p>
            <w:pPr>
              <w:ind w:left="-38"/>
              <w:rPr>
                <w:rFonts w:hint="eastAsia" w:ascii="宋体" w:hAnsi="宋体"/>
                <w:bCs/>
                <w:szCs w:val="21"/>
              </w:rPr>
            </w:pPr>
            <w:r>
              <w:rPr>
                <w:rFonts w:ascii="宋体" w:hAnsi="宋体"/>
                <w:bCs/>
                <w:szCs w:val="21"/>
              </w:rPr>
              <w:t xml:space="preserve">2、时间以合同签订时间为准。</w:t>
            </w:r>
            <w:r/>
          </w:p>
          <w:p>
            <w:pPr>
              <w:ind w:left="-38"/>
              <w:rPr>
                <w:rFonts w:hint="eastAsia" w:ascii="宋体" w:hAnsi="宋体"/>
                <w:bCs/>
                <w:szCs w:val="21"/>
              </w:rPr>
            </w:pPr>
            <w:r>
              <w:rPr>
                <w:rFonts w:ascii="宋体" w:hAnsi="宋体"/>
                <w:bCs/>
                <w:szCs w:val="21"/>
              </w:rPr>
              <w:t xml:space="preserve">3、未按要求提供或</w:t>
            </w:r>
            <w:r>
              <w:rPr>
                <w:rFonts w:ascii="宋体" w:hAnsi="宋体"/>
                <w:bCs/>
                <w:szCs w:val="21"/>
              </w:rPr>
              <w:t xml:space="preserve">少提供</w:t>
            </w:r>
            <w:r>
              <w:rPr>
                <w:rFonts w:ascii="宋体" w:hAnsi="宋体"/>
                <w:bCs/>
                <w:szCs w:val="21"/>
              </w:rPr>
              <w:t xml:space="preserve">相关材料不得分。</w:t>
            </w:r>
            <w:r/>
          </w:p>
        </w:tc>
      </w:tr>
      <w:tr>
        <w:trPr>
          <w:jc w:val="center"/>
          <w:trHeight w:val="983"/>
        </w:trPr>
        <w:tc>
          <w:tcPr>
            <w:tcW w:w="835" w:type="dxa"/>
            <w:vAlign w:val="center"/>
            <w:textDirection w:val="lrTb"/>
            <w:noWrap w:val="false"/>
          </w:tcPr>
          <w:p>
            <w:pPr>
              <w:ind w:firstLine="28"/>
              <w:jc w:val="center"/>
              <w:rPr>
                <w:rFonts w:hint="eastAsia" w:ascii="宋体" w:hAnsi="宋体"/>
                <w:szCs w:val="21"/>
              </w:rPr>
            </w:pPr>
            <w:r>
              <w:rPr>
                <w:rFonts w:ascii="宋体" w:hAnsi="宋体"/>
                <w:szCs w:val="21"/>
              </w:rPr>
              <w:t xml:space="preserve">3.</w:t>
            </w:r>
            <w:r>
              <w:rPr>
                <w:rFonts w:hint="eastAsia" w:ascii="宋体" w:hAnsi="宋体"/>
                <w:szCs w:val="21"/>
              </w:rPr>
              <w:t xml:space="preserve">5</w:t>
            </w:r>
            <w:r/>
          </w:p>
        </w:tc>
        <w:tc>
          <w:tcPr>
            <w:tcW w:w="1462" w:type="dxa"/>
            <w:vAlign w:val="center"/>
            <w:vMerge w:val="restart"/>
            <w:textDirection w:val="lrTb"/>
            <w:noWrap w:val="false"/>
          </w:tcPr>
          <w:p>
            <w:pPr>
              <w:ind w:firstLine="28"/>
              <w:jc w:val="center"/>
              <w:rPr>
                <w:rFonts w:hint="eastAsia" w:ascii="宋体" w:hAnsi="宋体"/>
                <w:szCs w:val="21"/>
              </w:rPr>
            </w:pPr>
            <w:r>
              <w:rPr>
                <w:rFonts w:ascii="宋体" w:hAnsi="宋体"/>
                <w:szCs w:val="21"/>
              </w:rPr>
              <w:t xml:space="preserve">项目负责人</w:t>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4592" w:type="dxa"/>
            <w:vAlign w:val="center"/>
            <w:textDirection w:val="lrTb"/>
            <w:noWrap w:val="false"/>
          </w:tcPr>
          <w:p>
            <w:pPr>
              <w:jc w:val="left"/>
              <w:rPr>
                <w:rFonts w:hint="eastAsia" w:ascii="宋体" w:hAnsi="宋体"/>
                <w:bCs/>
                <w:szCs w:val="21"/>
              </w:rPr>
            </w:pPr>
            <w:r>
              <w:rPr>
                <w:rFonts w:hint="eastAsia" w:ascii="宋体" w:hAnsi="宋体"/>
                <w:bCs/>
                <w:szCs w:val="21"/>
              </w:rPr>
              <w:t xml:space="preserve">供应商拟派项目负责人具有高级智能化系统集成项目经理证书的，得2分。本项最高得2分。</w:t>
            </w:r>
            <w:r/>
          </w:p>
        </w:tc>
        <w:tc>
          <w:tcPr>
            <w:tcW w:w="2064" w:type="dxa"/>
            <w:vAlign w:val="center"/>
            <w:vMerge w:val="restart"/>
            <w:textDirection w:val="lrTb"/>
            <w:noWrap w:val="false"/>
          </w:tcPr>
          <w:p>
            <w:pPr>
              <w:ind w:left="-38"/>
              <w:rPr>
                <w:rFonts w:hint="eastAsia" w:ascii="宋体" w:hAnsi="宋体"/>
                <w:szCs w:val="21"/>
              </w:rPr>
            </w:pPr>
            <w:r>
              <w:rPr>
                <w:rFonts w:hint="eastAsia" w:ascii="宋体" w:hAnsi="宋体"/>
                <w:bCs/>
                <w:szCs w:val="21"/>
              </w:rPr>
              <w:t xml:space="preserve">1、</w:t>
            </w:r>
            <w:r>
              <w:rPr>
                <w:rFonts w:ascii="宋体" w:hAnsi="宋体"/>
                <w:bCs/>
                <w:szCs w:val="21"/>
              </w:rPr>
              <w:t xml:space="preserve">提供相关证书复印件及由社保机构出具的投标供应商</w:t>
            </w:r>
            <w:r>
              <w:rPr>
                <w:rFonts w:ascii="宋体" w:hAnsi="宋体"/>
                <w:bCs/>
                <w:szCs w:val="21"/>
              </w:rPr>
              <w:t xml:space="preserve">为其缴纳的社会保险的凭</w:t>
            </w:r>
            <w:r>
              <w:rPr>
                <w:rFonts w:hint="eastAsia" w:ascii="宋体" w:hAnsi="宋体"/>
                <w:bCs/>
                <w:szCs w:val="21"/>
              </w:rPr>
              <w:t xml:space="preserve">证</w:t>
            </w:r>
            <w:r>
              <w:rPr>
                <w:rFonts w:ascii="宋体" w:hAnsi="宋体"/>
                <w:bCs/>
                <w:szCs w:val="21"/>
              </w:rPr>
              <w:t xml:space="preserve">或社保中心官网上缴纳记录（缴纳时间为：202</w:t>
            </w:r>
            <w:r>
              <w:rPr>
                <w:rFonts w:hint="eastAsia" w:ascii="宋体" w:hAnsi="宋体"/>
                <w:bCs/>
                <w:szCs w:val="21"/>
              </w:rPr>
              <w:t xml:space="preserve">6</w:t>
            </w:r>
            <w:r>
              <w:rPr>
                <w:rFonts w:ascii="宋体" w:hAnsi="宋体"/>
                <w:bCs/>
                <w:szCs w:val="21"/>
              </w:rPr>
              <w:t xml:space="preserve">年</w:t>
            </w:r>
            <w:r>
              <w:rPr>
                <w:rFonts w:hint="eastAsia" w:ascii="宋体" w:hAnsi="宋体"/>
                <w:bCs/>
                <w:szCs w:val="21"/>
              </w:rPr>
              <w:t xml:space="preserve">2</w:t>
            </w:r>
            <w:r>
              <w:rPr>
                <w:rFonts w:ascii="宋体" w:hAnsi="宋体"/>
                <w:bCs/>
                <w:szCs w:val="21"/>
              </w:rPr>
              <w:t xml:space="preserve">月-202</w:t>
            </w:r>
            <w:r>
              <w:rPr>
                <w:rFonts w:hint="eastAsia" w:ascii="宋体" w:hAnsi="宋体"/>
                <w:bCs/>
                <w:szCs w:val="21"/>
              </w:rPr>
              <w:t xml:space="preserve">6</w:t>
            </w:r>
            <w:r>
              <w:rPr>
                <w:rFonts w:ascii="宋体" w:hAnsi="宋体"/>
                <w:bCs/>
                <w:szCs w:val="21"/>
              </w:rPr>
              <w:t xml:space="preserve">年</w:t>
            </w:r>
            <w:r>
              <w:rPr>
                <w:rFonts w:hint="eastAsia" w:ascii="宋体" w:hAnsi="宋体"/>
                <w:bCs/>
                <w:szCs w:val="21"/>
              </w:rPr>
              <w:t xml:space="preserve">4</w:t>
            </w:r>
            <w:r>
              <w:rPr>
                <w:rFonts w:ascii="宋体" w:hAnsi="宋体"/>
                <w:bCs/>
                <w:szCs w:val="21"/>
              </w:rPr>
              <w:t xml:space="preserve">月中任意1个月）。</w:t>
            </w:r>
            <w:r/>
          </w:p>
          <w:p>
            <w:pPr>
              <w:ind w:left="-38"/>
              <w:rPr>
                <w:rFonts w:hint="eastAsia" w:ascii="宋体" w:hAnsi="宋体"/>
                <w:bCs/>
                <w:szCs w:val="21"/>
              </w:rPr>
            </w:pPr>
            <w:r>
              <w:rPr>
                <w:rFonts w:hint="eastAsia" w:ascii="宋体" w:hAnsi="宋体"/>
                <w:bCs/>
                <w:szCs w:val="21"/>
              </w:rPr>
              <w:t xml:space="preserve">2、以上人员一人一岗，不重复得分。</w:t>
            </w:r>
            <w:r/>
          </w:p>
          <w:p>
            <w:pPr>
              <w:rPr>
                <w:rFonts w:hint="eastAsia" w:ascii="宋体" w:hAnsi="宋体"/>
                <w:szCs w:val="21"/>
              </w:rPr>
            </w:pPr>
            <w:r>
              <w:rPr>
                <w:rFonts w:ascii="宋体" w:hAnsi="宋体"/>
                <w:bCs/>
                <w:szCs w:val="21"/>
              </w:rPr>
              <w:t xml:space="preserve">3、未按要求提供或</w:t>
            </w:r>
            <w:r>
              <w:rPr>
                <w:rFonts w:ascii="宋体" w:hAnsi="宋体"/>
                <w:bCs/>
                <w:szCs w:val="21"/>
              </w:rPr>
              <w:t xml:space="preserve">少提供</w:t>
            </w:r>
            <w:r>
              <w:rPr>
                <w:rFonts w:ascii="宋体" w:hAnsi="宋体"/>
                <w:bCs/>
                <w:szCs w:val="21"/>
              </w:rPr>
              <w:t xml:space="preserve">相关材料不得分。</w:t>
            </w:r>
            <w:r/>
          </w:p>
        </w:tc>
      </w:tr>
      <w:tr>
        <w:trPr>
          <w:jc w:val="center"/>
          <w:trHeight w:val="860"/>
        </w:trPr>
        <w:tc>
          <w:tcPr>
            <w:tcW w:w="835" w:type="dxa"/>
            <w:vAlign w:val="center"/>
            <w:textDirection w:val="lrTb"/>
            <w:noWrap w:val="false"/>
          </w:tcPr>
          <w:p>
            <w:pPr>
              <w:ind w:firstLine="28"/>
              <w:jc w:val="center"/>
              <w:rPr>
                <w:rFonts w:hint="eastAsia" w:ascii="宋体" w:hAnsi="宋体"/>
                <w:szCs w:val="21"/>
              </w:rPr>
            </w:pPr>
            <w:r>
              <w:rPr>
                <w:rFonts w:ascii="宋体" w:hAnsi="宋体"/>
                <w:szCs w:val="21"/>
              </w:rPr>
              <w:t xml:space="preserve">3.</w:t>
            </w:r>
            <w:r>
              <w:rPr>
                <w:rFonts w:hint="eastAsia" w:ascii="宋体" w:hAnsi="宋体"/>
                <w:szCs w:val="21"/>
              </w:rPr>
              <w:t xml:space="preserve">6</w:t>
            </w:r>
            <w:r/>
          </w:p>
        </w:tc>
        <w:tc>
          <w:tcPr>
            <w:tcW w:w="1462" w:type="dxa"/>
            <w:vAlign w:val="center"/>
            <w:vMerge w:val="continue"/>
            <w:textDirection w:val="lrTb"/>
            <w:noWrap w:val="false"/>
          </w:tcPr>
          <w:p>
            <w:pPr>
              <w:ind w:firstLine="28"/>
              <w:jc w:val="center"/>
              <w:rPr>
                <w:rFonts w:hint="eastAsia" w:ascii="宋体" w:hAnsi="宋体"/>
                <w:szCs w:val="21"/>
              </w:rPr>
            </w:pPr>
            <w:r>
              <w:rPr>
                <w:rFonts w:hint="eastAsia" w:ascii="宋体" w:hAnsi="宋体"/>
                <w:szCs w:val="21"/>
              </w:rPr>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4592" w:type="dxa"/>
            <w:vAlign w:val="center"/>
            <w:textDirection w:val="lrTb"/>
            <w:noWrap w:val="false"/>
          </w:tcPr>
          <w:p>
            <w:pPr>
              <w:jc w:val="left"/>
              <w:rPr>
                <w:rFonts w:hint="eastAsia" w:ascii="宋体" w:hAnsi="宋体"/>
                <w:bCs/>
                <w:szCs w:val="21"/>
              </w:rPr>
            </w:pPr>
            <w:r>
              <w:rPr>
                <w:rFonts w:hint="eastAsia" w:ascii="宋体" w:hAnsi="宋体"/>
                <w:bCs/>
                <w:szCs w:val="21"/>
              </w:rPr>
              <w:t xml:space="preserve">供应商拟派项目负责人具有高级数据库系统工程师证书的，得2分。本项最高得2分。</w:t>
            </w:r>
            <w:r/>
          </w:p>
        </w:tc>
        <w:tc>
          <w:tcPr>
            <w:tcW w:w="2064"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jc w:val="center"/>
          <w:trHeight w:val="860"/>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w:t>
            </w:r>
            <w:r>
              <w:rPr>
                <w:rFonts w:hint="eastAsia" w:ascii="宋体" w:hAnsi="宋体"/>
                <w:szCs w:val="21"/>
              </w:rPr>
              <w:t xml:space="preserve">7</w:t>
            </w:r>
            <w:r/>
          </w:p>
        </w:tc>
        <w:tc>
          <w:tcPr>
            <w:tcW w:w="1462" w:type="dxa"/>
            <w:vAlign w:val="center"/>
            <w:vMerge w:val="continue"/>
            <w:textDirection w:val="lrTb"/>
            <w:noWrap w:val="false"/>
          </w:tcPr>
          <w:p>
            <w:pPr>
              <w:ind w:firstLine="28"/>
              <w:jc w:val="center"/>
              <w:rPr>
                <w:rFonts w:hint="eastAsia" w:ascii="宋体" w:hAnsi="宋体"/>
                <w:szCs w:val="21"/>
              </w:rPr>
            </w:pPr>
            <w:r>
              <w:rPr>
                <w:rFonts w:hint="eastAsia" w:ascii="宋体" w:hAnsi="宋体"/>
                <w:szCs w:val="21"/>
              </w:rPr>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4592" w:type="dxa"/>
            <w:vAlign w:val="center"/>
            <w:textDirection w:val="lrTb"/>
            <w:noWrap w:val="false"/>
          </w:tcPr>
          <w:p>
            <w:pPr>
              <w:jc w:val="left"/>
              <w:rPr>
                <w:rFonts w:hint="eastAsia" w:ascii="宋体" w:hAnsi="宋体"/>
                <w:bCs/>
                <w:szCs w:val="21"/>
              </w:rPr>
            </w:pPr>
            <w:r>
              <w:rPr>
                <w:rFonts w:hint="eastAsia" w:ascii="宋体" w:hAnsi="宋体"/>
                <w:bCs/>
                <w:szCs w:val="21"/>
              </w:rPr>
              <w:t xml:space="preserve">供应商拟派项目负责人具有信息技术应用创新服务经理证书的，得2分。本项最高得2分。</w:t>
            </w:r>
            <w:r/>
          </w:p>
        </w:tc>
        <w:tc>
          <w:tcPr>
            <w:tcW w:w="2064"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jc w:val="center"/>
          <w:trHeight w:val="593"/>
        </w:trPr>
        <w:tc>
          <w:tcPr>
            <w:tcW w:w="835" w:type="dxa"/>
            <w:vAlign w:val="center"/>
            <w:textDirection w:val="lrTb"/>
            <w:noWrap w:val="false"/>
          </w:tcPr>
          <w:p>
            <w:pPr>
              <w:ind w:firstLine="28"/>
              <w:jc w:val="center"/>
              <w:rPr>
                <w:rFonts w:hint="eastAsia" w:ascii="宋体" w:hAnsi="宋体"/>
                <w:szCs w:val="21"/>
              </w:rPr>
            </w:pPr>
            <w:r>
              <w:rPr>
                <w:rFonts w:ascii="宋体" w:hAnsi="宋体"/>
                <w:szCs w:val="21"/>
              </w:rPr>
              <w:t xml:space="preserve">3.</w:t>
            </w:r>
            <w:r>
              <w:rPr>
                <w:rFonts w:hint="eastAsia" w:ascii="宋体" w:hAnsi="宋体"/>
                <w:szCs w:val="21"/>
              </w:rPr>
              <w:t xml:space="preserve">8</w:t>
            </w:r>
            <w:r/>
          </w:p>
        </w:tc>
        <w:tc>
          <w:tcPr>
            <w:tcW w:w="1462" w:type="dxa"/>
            <w:vAlign w:val="center"/>
            <w:vMerge w:val="restart"/>
            <w:textDirection w:val="lrTb"/>
            <w:noWrap w:val="false"/>
          </w:tcPr>
          <w:p>
            <w:pPr>
              <w:ind w:firstLine="28"/>
              <w:jc w:val="center"/>
              <w:rPr>
                <w:rFonts w:hint="eastAsia" w:ascii="宋体" w:hAnsi="宋体"/>
                <w:szCs w:val="21"/>
              </w:rPr>
            </w:pPr>
            <w:r>
              <w:rPr>
                <w:rFonts w:ascii="宋体" w:hAnsi="宋体"/>
                <w:szCs w:val="21"/>
              </w:rPr>
              <w:t xml:space="preserve">技术负责人</w:t>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4592" w:type="dxa"/>
            <w:vAlign w:val="center"/>
            <w:textDirection w:val="lrTb"/>
            <w:noWrap w:val="false"/>
          </w:tcPr>
          <w:p>
            <w:pPr>
              <w:jc w:val="left"/>
              <w:rPr>
                <w:rFonts w:hint="eastAsia" w:ascii="宋体" w:hAnsi="宋体"/>
                <w:bCs/>
                <w:szCs w:val="21"/>
              </w:rPr>
            </w:pPr>
            <w:r>
              <w:rPr>
                <w:rFonts w:hint="eastAsia" w:ascii="宋体" w:hAnsi="宋体"/>
                <w:bCs/>
                <w:szCs w:val="21"/>
              </w:rPr>
              <w:t xml:space="preserve">供应商拟派技术负责人具有高级网络规划师证书的，得2分。本项最高得2分。</w:t>
            </w:r>
            <w:r/>
          </w:p>
        </w:tc>
        <w:tc>
          <w:tcPr>
            <w:tcW w:w="2064"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jc w:val="center"/>
          <w:trHeight w:val="552"/>
        </w:trPr>
        <w:tc>
          <w:tcPr>
            <w:tcW w:w="835" w:type="dxa"/>
            <w:vAlign w:val="center"/>
            <w:textDirection w:val="lrTb"/>
            <w:noWrap w:val="false"/>
          </w:tcPr>
          <w:p>
            <w:pPr>
              <w:ind w:firstLine="28"/>
              <w:jc w:val="center"/>
              <w:rPr>
                <w:rFonts w:hint="eastAsia" w:ascii="宋体" w:hAnsi="宋体"/>
                <w:szCs w:val="21"/>
              </w:rPr>
            </w:pPr>
            <w:r>
              <w:rPr>
                <w:rFonts w:ascii="宋体" w:hAnsi="宋体"/>
                <w:szCs w:val="21"/>
              </w:rPr>
              <w:t xml:space="preserve">3.</w:t>
            </w:r>
            <w:r>
              <w:rPr>
                <w:rFonts w:hint="eastAsia" w:ascii="宋体" w:hAnsi="宋体"/>
                <w:szCs w:val="21"/>
              </w:rPr>
              <w:t xml:space="preserve">9</w:t>
            </w:r>
            <w:r/>
          </w:p>
        </w:tc>
        <w:tc>
          <w:tcPr>
            <w:tcW w:w="1462" w:type="dxa"/>
            <w:vAlign w:val="center"/>
            <w:vMerge w:val="continue"/>
            <w:textDirection w:val="lrTb"/>
            <w:noWrap w:val="false"/>
          </w:tcPr>
          <w:p>
            <w:pPr>
              <w:ind w:firstLine="28"/>
              <w:jc w:val="center"/>
              <w:rPr>
                <w:rFonts w:hint="eastAsia" w:ascii="宋体" w:hAnsi="宋体"/>
                <w:szCs w:val="21"/>
              </w:rPr>
            </w:pPr>
            <w:r>
              <w:rPr>
                <w:rFonts w:hint="eastAsia" w:ascii="宋体" w:hAnsi="宋体"/>
                <w:szCs w:val="21"/>
              </w:rPr>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4592" w:type="dxa"/>
            <w:vAlign w:val="center"/>
            <w:textDirection w:val="lrTb"/>
            <w:noWrap w:val="false"/>
          </w:tcPr>
          <w:p>
            <w:pPr>
              <w:jc w:val="left"/>
              <w:rPr>
                <w:rFonts w:hint="eastAsia" w:ascii="宋体" w:hAnsi="宋体"/>
                <w:bCs/>
                <w:szCs w:val="21"/>
              </w:rPr>
            </w:pPr>
            <w:r>
              <w:rPr>
                <w:rFonts w:hint="eastAsia" w:ascii="宋体" w:hAnsi="宋体"/>
                <w:bCs/>
                <w:szCs w:val="21"/>
              </w:rPr>
              <w:t xml:space="preserve">供应商拟派技术负责人具有OSTA全国计算机信息高新技术网络工程师（国家职业资格三级及以上）证书的，得2分。本项最高得2分。</w:t>
            </w:r>
            <w:r/>
          </w:p>
        </w:tc>
        <w:tc>
          <w:tcPr>
            <w:tcW w:w="2064"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jc w:val="center"/>
          <w:trHeight w:val="552"/>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w:t>
            </w:r>
            <w:r>
              <w:rPr>
                <w:rFonts w:hint="eastAsia" w:ascii="宋体" w:hAnsi="宋体"/>
                <w:szCs w:val="21"/>
              </w:rPr>
              <w:t xml:space="preserve">1</w:t>
            </w:r>
            <w:r>
              <w:rPr>
                <w:rFonts w:hint="eastAsia" w:ascii="宋体" w:hAnsi="宋体"/>
                <w:szCs w:val="21"/>
              </w:rPr>
              <w:t xml:space="preserve">0</w:t>
            </w:r>
            <w:r/>
          </w:p>
        </w:tc>
        <w:tc>
          <w:tcPr>
            <w:tcW w:w="1462" w:type="dxa"/>
            <w:vAlign w:val="center"/>
            <w:vMerge w:val="continue"/>
            <w:textDirection w:val="lrTb"/>
            <w:noWrap w:val="false"/>
          </w:tcPr>
          <w:p>
            <w:pPr>
              <w:ind w:firstLine="28"/>
              <w:jc w:val="center"/>
              <w:rPr>
                <w:rFonts w:hint="eastAsia" w:ascii="宋体" w:hAnsi="宋体"/>
                <w:szCs w:val="21"/>
              </w:rPr>
            </w:pPr>
            <w:r>
              <w:rPr>
                <w:rFonts w:hint="eastAsia" w:ascii="宋体" w:hAnsi="宋体"/>
                <w:szCs w:val="21"/>
              </w:rPr>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4592" w:type="dxa"/>
            <w:vAlign w:val="center"/>
            <w:textDirection w:val="lrTb"/>
            <w:noWrap w:val="false"/>
          </w:tcPr>
          <w:p>
            <w:pPr>
              <w:jc w:val="left"/>
              <w:rPr>
                <w:rFonts w:hint="eastAsia" w:ascii="宋体" w:hAnsi="宋体"/>
                <w:bCs/>
                <w:szCs w:val="21"/>
              </w:rPr>
            </w:pPr>
            <w:r>
              <w:rPr>
                <w:rFonts w:hint="eastAsia" w:ascii="宋体" w:hAnsi="宋体"/>
                <w:bCs/>
                <w:szCs w:val="21"/>
              </w:rPr>
              <w:t xml:space="preserve">供应商拟派技术负责人具备高级安防系统工程师证书的，得2分。本项最高得2分。</w:t>
            </w:r>
            <w:r/>
          </w:p>
        </w:tc>
        <w:tc>
          <w:tcPr>
            <w:tcW w:w="2064"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jc w:val="center"/>
          <w:trHeight w:val="505"/>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3.11</w:t>
            </w:r>
            <w:r/>
          </w:p>
        </w:tc>
        <w:tc>
          <w:tcPr>
            <w:tcW w:w="1462" w:type="dxa"/>
            <w:vAlign w:val="center"/>
            <w:vMerge w:val="restart"/>
            <w:textDirection w:val="lrTb"/>
            <w:noWrap w:val="false"/>
          </w:tcPr>
          <w:p>
            <w:pPr>
              <w:ind w:firstLine="28"/>
              <w:jc w:val="center"/>
              <w:rPr>
                <w:rFonts w:hint="eastAsia" w:ascii="宋体" w:hAnsi="宋体"/>
                <w:szCs w:val="21"/>
              </w:rPr>
            </w:pPr>
            <w:r>
              <w:rPr>
                <w:rFonts w:hint="eastAsia" w:ascii="宋体" w:hAnsi="宋体"/>
                <w:szCs w:val="21"/>
              </w:rPr>
              <w:t xml:space="preserve">应急保障负责人</w:t>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4592" w:type="dxa"/>
            <w:vAlign w:val="center"/>
            <w:textDirection w:val="lrTb"/>
            <w:noWrap w:val="false"/>
          </w:tcPr>
          <w:p>
            <w:pPr>
              <w:jc w:val="left"/>
              <w:rPr>
                <w:rFonts w:hint="eastAsia" w:ascii="宋体" w:hAnsi="宋体"/>
                <w:bCs/>
                <w:szCs w:val="21"/>
              </w:rPr>
            </w:pPr>
            <w:r>
              <w:rPr>
                <w:rFonts w:hint="eastAsia" w:ascii="宋体" w:hAnsi="宋体"/>
                <w:bCs/>
                <w:szCs w:val="21"/>
              </w:rPr>
              <w:t xml:space="preserve">供应商拟派应急保障负责人具有系统分析员证书的，得2分。本项最高得2分。</w:t>
            </w:r>
            <w:r/>
          </w:p>
        </w:tc>
        <w:tc>
          <w:tcPr>
            <w:tcW w:w="2064"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jc w:val="center"/>
          <w:trHeight w:val="385"/>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3.12</w:t>
            </w:r>
            <w:r/>
          </w:p>
        </w:tc>
        <w:tc>
          <w:tcPr>
            <w:tcW w:w="1462" w:type="dxa"/>
            <w:vAlign w:val="center"/>
            <w:vMerge w:val="continue"/>
            <w:textDirection w:val="lrTb"/>
            <w:noWrap w:val="false"/>
          </w:tcPr>
          <w:p>
            <w:pPr>
              <w:ind w:firstLine="28"/>
              <w:jc w:val="center"/>
              <w:rPr>
                <w:rFonts w:hint="eastAsia" w:ascii="宋体" w:hAnsi="宋体"/>
                <w:szCs w:val="21"/>
              </w:rPr>
            </w:pPr>
            <w:r>
              <w:rPr>
                <w:rFonts w:hint="eastAsia" w:ascii="宋体" w:hAnsi="宋体"/>
                <w:szCs w:val="21"/>
              </w:rPr>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4592" w:type="dxa"/>
            <w:vAlign w:val="center"/>
            <w:textDirection w:val="lrTb"/>
            <w:noWrap w:val="false"/>
          </w:tcPr>
          <w:p>
            <w:pPr>
              <w:jc w:val="left"/>
              <w:rPr>
                <w:rFonts w:hint="eastAsia" w:ascii="宋体" w:hAnsi="宋体"/>
                <w:bCs/>
                <w:szCs w:val="21"/>
              </w:rPr>
            </w:pPr>
            <w:r>
              <w:rPr>
                <w:rFonts w:hint="eastAsia" w:ascii="宋体" w:hAnsi="宋体"/>
                <w:bCs/>
                <w:szCs w:val="21"/>
              </w:rPr>
              <w:t xml:space="preserve">供应商拟派应急保障负责人具有高级弱电系统工程师证书的，得2分。本项最高得2分。</w:t>
            </w:r>
            <w:r/>
          </w:p>
        </w:tc>
        <w:tc>
          <w:tcPr>
            <w:tcW w:w="2064"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jc w:val="center"/>
          <w:trHeight w:val="987"/>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3.13</w:t>
            </w:r>
            <w:r/>
          </w:p>
        </w:tc>
        <w:tc>
          <w:tcPr>
            <w:tcW w:w="1462" w:type="dxa"/>
            <w:vAlign w:val="center"/>
            <w:vMerge w:val="continue"/>
            <w:textDirection w:val="lrTb"/>
            <w:noWrap w:val="false"/>
          </w:tcPr>
          <w:p>
            <w:pPr>
              <w:ind w:firstLine="28"/>
              <w:jc w:val="center"/>
              <w:rPr>
                <w:rFonts w:hint="eastAsia" w:ascii="宋体" w:hAnsi="宋体"/>
                <w:szCs w:val="21"/>
              </w:rPr>
            </w:pPr>
            <w:r>
              <w:rPr>
                <w:rFonts w:hint="eastAsia" w:ascii="宋体" w:hAnsi="宋体"/>
                <w:szCs w:val="21"/>
              </w:rPr>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4592" w:type="dxa"/>
            <w:vAlign w:val="center"/>
            <w:textDirection w:val="lrTb"/>
            <w:noWrap w:val="false"/>
          </w:tcPr>
          <w:p>
            <w:pPr>
              <w:rPr>
                <w:rFonts w:hint="eastAsia" w:ascii="宋体" w:hAnsi="宋体"/>
                <w:bCs/>
                <w:szCs w:val="21"/>
              </w:rPr>
            </w:pPr>
            <w:r>
              <w:rPr>
                <w:rFonts w:hint="eastAsia" w:ascii="宋体" w:hAnsi="宋体"/>
                <w:bCs/>
                <w:szCs w:val="21"/>
              </w:rPr>
              <w:t xml:space="preserve">供应商拟派应急保障负责人具有电子信息类（电子信息类包含:通信工程、电子信息工程等）中级及以上工程师职称证书的，得2分。本项最高得2分。</w:t>
            </w:r>
            <w:r/>
          </w:p>
        </w:tc>
        <w:tc>
          <w:tcPr>
            <w:tcW w:w="2064"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jc w:val="center"/>
          <w:trHeight w:val="139"/>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3.1</w:t>
            </w:r>
            <w:r>
              <w:rPr>
                <w:rFonts w:hint="eastAsia" w:ascii="宋体" w:hAnsi="宋体"/>
                <w:szCs w:val="21"/>
              </w:rPr>
              <w:t xml:space="preserve">4</w:t>
            </w:r>
            <w:r/>
          </w:p>
        </w:tc>
        <w:tc>
          <w:tcPr>
            <w:tcW w:w="1462" w:type="dxa"/>
            <w:vAlign w:val="center"/>
            <w:vMerge w:val="restart"/>
            <w:textDirection w:val="lrTb"/>
            <w:noWrap w:val="false"/>
          </w:tcPr>
          <w:p>
            <w:pPr>
              <w:ind w:firstLine="28"/>
              <w:jc w:val="center"/>
              <w:rPr>
                <w:rFonts w:hint="eastAsia" w:ascii="宋体" w:hAnsi="宋体"/>
                <w:szCs w:val="21"/>
              </w:rPr>
            </w:pPr>
            <w:r>
              <w:rPr>
                <w:rFonts w:hint="eastAsia" w:ascii="宋体" w:hAnsi="宋体"/>
                <w:szCs w:val="21"/>
              </w:rPr>
              <w:t xml:space="preserve">运维负责人</w:t>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4592" w:type="dxa"/>
            <w:vAlign w:val="center"/>
            <w:textDirection w:val="lrTb"/>
            <w:noWrap w:val="false"/>
          </w:tcPr>
          <w:p>
            <w:pPr>
              <w:rPr>
                <w:rFonts w:hint="eastAsia" w:ascii="宋体" w:hAnsi="宋体"/>
                <w:bCs/>
                <w:szCs w:val="21"/>
              </w:rPr>
            </w:pPr>
            <w:r>
              <w:rPr>
                <w:rFonts w:hint="eastAsia" w:ascii="宋体" w:hAnsi="宋体"/>
                <w:bCs/>
                <w:szCs w:val="21"/>
              </w:rPr>
              <w:t xml:space="preserve">供应商拟派运维负责人具有低压电工证证书的，得2分。本项最高得2分。</w:t>
            </w:r>
            <w:r/>
          </w:p>
        </w:tc>
        <w:tc>
          <w:tcPr>
            <w:tcW w:w="2064"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jc w:val="center"/>
          <w:trHeight w:val="444"/>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3.1</w:t>
            </w:r>
            <w:r>
              <w:rPr>
                <w:rFonts w:hint="eastAsia" w:ascii="宋体" w:hAnsi="宋体"/>
                <w:szCs w:val="21"/>
              </w:rPr>
              <w:t xml:space="preserve">5</w:t>
            </w:r>
            <w:r/>
          </w:p>
        </w:tc>
        <w:tc>
          <w:tcPr>
            <w:tcW w:w="1462" w:type="dxa"/>
            <w:vAlign w:val="center"/>
            <w:vMerge w:val="continue"/>
            <w:textDirection w:val="lrTb"/>
            <w:noWrap w:val="false"/>
          </w:tcPr>
          <w:p>
            <w:pPr>
              <w:ind w:firstLine="28"/>
              <w:jc w:val="center"/>
              <w:rPr>
                <w:rFonts w:hint="eastAsia" w:ascii="宋体" w:hAnsi="宋体"/>
                <w:szCs w:val="21"/>
              </w:rPr>
            </w:pPr>
            <w:r>
              <w:rPr>
                <w:rFonts w:hint="eastAsia" w:ascii="宋体" w:hAnsi="宋体"/>
                <w:szCs w:val="21"/>
              </w:rPr>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4592" w:type="dxa"/>
            <w:vAlign w:val="center"/>
            <w:textDirection w:val="lrTb"/>
            <w:noWrap w:val="false"/>
          </w:tcPr>
          <w:p>
            <w:pPr>
              <w:rPr>
                <w:rFonts w:hint="eastAsia" w:ascii="宋体" w:hAnsi="宋体"/>
                <w:bCs/>
                <w:szCs w:val="21"/>
              </w:rPr>
            </w:pPr>
            <w:r>
              <w:rPr>
                <w:rFonts w:hint="eastAsia" w:ascii="宋体" w:hAnsi="宋体"/>
                <w:bCs/>
                <w:szCs w:val="21"/>
              </w:rPr>
              <w:t xml:space="preserve">供应商拟派运维负责人具有高级IT运维工程师证书的，得2分。本项最高得2分。</w:t>
            </w:r>
            <w:r/>
          </w:p>
        </w:tc>
        <w:tc>
          <w:tcPr>
            <w:tcW w:w="2064"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jc w:val="center"/>
          <w:trHeight w:val="452"/>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3.1</w:t>
            </w:r>
            <w:r>
              <w:rPr>
                <w:rFonts w:hint="eastAsia" w:ascii="宋体" w:hAnsi="宋体"/>
                <w:szCs w:val="21"/>
              </w:rPr>
              <w:t xml:space="preserve">6</w:t>
            </w:r>
            <w:r/>
          </w:p>
        </w:tc>
        <w:tc>
          <w:tcPr>
            <w:tcW w:w="1462" w:type="dxa"/>
            <w:vAlign w:val="center"/>
            <w:vMerge w:val="continue"/>
            <w:textDirection w:val="lrTb"/>
            <w:noWrap w:val="false"/>
          </w:tcPr>
          <w:p>
            <w:pPr>
              <w:ind w:firstLine="28"/>
              <w:jc w:val="center"/>
              <w:rPr>
                <w:rFonts w:hint="eastAsia" w:ascii="宋体" w:hAnsi="宋体"/>
                <w:szCs w:val="21"/>
              </w:rPr>
            </w:pPr>
            <w:r>
              <w:rPr>
                <w:rFonts w:hint="eastAsia" w:ascii="宋体" w:hAnsi="宋体"/>
                <w:szCs w:val="21"/>
              </w:rPr>
            </w:r>
            <w:r/>
          </w:p>
        </w:tc>
        <w:tc>
          <w:tcPr>
            <w:tcW w:w="67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4592" w:type="dxa"/>
            <w:vAlign w:val="center"/>
            <w:textDirection w:val="lrTb"/>
            <w:noWrap w:val="false"/>
          </w:tcPr>
          <w:p>
            <w:pPr>
              <w:rPr>
                <w:rFonts w:hint="eastAsia" w:ascii="宋体" w:hAnsi="宋体"/>
                <w:bCs/>
                <w:szCs w:val="21"/>
              </w:rPr>
            </w:pPr>
            <w:r>
              <w:rPr>
                <w:rFonts w:hint="eastAsia" w:ascii="宋体" w:hAnsi="宋体"/>
                <w:bCs/>
                <w:szCs w:val="21"/>
              </w:rPr>
              <w:t xml:space="preserve">供应商拟派运维负责人具有CISAW信息安全保障人员（</w:t>
            </w:r>
            <w:r>
              <w:rPr>
                <w:rFonts w:hint="eastAsia" w:ascii="宋体" w:hAnsi="宋体"/>
                <w:bCs/>
                <w:szCs w:val="21"/>
              </w:rPr>
              <w:t xml:space="preserve">安全运</w:t>
            </w:r>
            <w:r>
              <w:rPr>
                <w:rFonts w:hint="eastAsia" w:ascii="宋体" w:hAnsi="宋体"/>
                <w:bCs/>
                <w:szCs w:val="21"/>
              </w:rPr>
              <w:t xml:space="preserve">维）证书的，得2分。本项最高得2分。</w:t>
            </w:r>
            <w:r/>
          </w:p>
        </w:tc>
        <w:tc>
          <w:tcPr>
            <w:tcW w:w="2064"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jc w:val="center"/>
          <w:trHeight w:val="554"/>
        </w:trPr>
        <w:tc>
          <w:tcPr>
            <w:gridSpan w:val="2"/>
            <w:tcW w:w="2297" w:type="dxa"/>
            <w:vAlign w:val="center"/>
            <w:textDirection w:val="lrTb"/>
            <w:noWrap w:val="false"/>
          </w:tcPr>
          <w:p>
            <w:pPr>
              <w:ind w:firstLine="28"/>
              <w:jc w:val="center"/>
              <w:rPr>
                <w:rFonts w:hint="eastAsia" w:ascii="宋体" w:hAnsi="宋体"/>
                <w:szCs w:val="21"/>
              </w:rPr>
            </w:pPr>
            <w:r>
              <w:rPr>
                <w:rFonts w:ascii="宋体" w:hAnsi="宋体"/>
                <w:szCs w:val="21"/>
              </w:rPr>
              <w:t xml:space="preserve">合计</w:t>
            </w:r>
            <w:r/>
          </w:p>
        </w:tc>
        <w:tc>
          <w:tcPr>
            <w:tcW w:w="675" w:type="dxa"/>
            <w:vAlign w:val="center"/>
            <w:textDirection w:val="lrTb"/>
            <w:noWrap w:val="false"/>
          </w:tcPr>
          <w:p>
            <w:pPr>
              <w:ind w:firstLine="28"/>
              <w:jc w:val="center"/>
              <w:rPr>
                <w:rFonts w:hint="eastAsia" w:ascii="宋体" w:hAnsi="宋体"/>
                <w:szCs w:val="21"/>
              </w:rPr>
            </w:pPr>
            <w:r>
              <w:rPr>
                <w:rFonts w:ascii="宋体" w:hAnsi="宋体"/>
                <w:szCs w:val="21"/>
              </w:rPr>
              <w:t xml:space="preserve">100</w:t>
            </w:r>
            <w:r/>
          </w:p>
        </w:tc>
        <w:tc>
          <w:tcPr>
            <w:gridSpan w:val="2"/>
            <w:tcW w:w="6656" w:type="dxa"/>
            <w:vAlign w:val="center"/>
            <w:textDirection w:val="lrTb"/>
            <w:noWrap w:val="false"/>
          </w:tcPr>
          <w:p>
            <w:pPr>
              <w:rPr>
                <w:rFonts w:hint="eastAsia" w:ascii="宋体" w:hAnsi="宋体"/>
                <w:szCs w:val="21"/>
              </w:rPr>
            </w:pPr>
            <w:r>
              <w:rPr>
                <w:rFonts w:hint="eastAsia" w:ascii="宋体" w:hAnsi="宋体"/>
                <w:szCs w:val="21"/>
              </w:rPr>
            </w:r>
            <w:r/>
          </w:p>
        </w:tc>
      </w:tr>
    </w:tbl>
    <w:p>
      <w:pPr>
        <w:jc w:val="left"/>
        <w:spacing w:line="400" w:lineRule="exact"/>
        <w:rPr>
          <w:b/>
          <w:bCs/>
          <w:sz w:val="24"/>
        </w:rPr>
      </w:pPr>
      <w:r>
        <w:rPr>
          <w:rFonts w:hint="eastAsia"/>
          <w:b/>
          <w:bCs/>
          <w:sz w:val="24"/>
        </w:rPr>
        <w:t xml:space="preserve">平台按对应评分项目（或数字编号）分别制作上传，必须保证内容具体、印章完整、清晰可辨。未按以上要求制作上传的，经评标委员会成员半数以上认定后作不得分处理。</w:t>
      </w:r>
      <w:r/>
    </w:p>
    <w:p>
      <w:pPr>
        <w:jc w:val="left"/>
        <w:spacing w:line="400" w:lineRule="exact"/>
        <w:rPr>
          <w:sz w:val="24"/>
        </w:rPr>
      </w:pPr>
      <w:r>
        <w:rPr>
          <w:sz w:val="24"/>
        </w:rPr>
      </w:r>
      <w:r/>
    </w:p>
    <w:p>
      <w:pPr>
        <w:jc w:val="left"/>
        <w:widowControl/>
        <w:rPr>
          <w:b/>
          <w:sz w:val="36"/>
          <w:szCs w:val="36"/>
        </w:rPr>
      </w:pPr>
      <w:r/>
      <w:bookmarkStart w:id="823" w:name="_Toc140257876"/>
      <w:r/>
      <w:bookmarkStart w:id="824" w:name="_Toc163804583"/>
      <w:r>
        <w:rPr>
          <w:b/>
          <w:sz w:val="36"/>
          <w:szCs w:val="36"/>
        </w:rPr>
        <w:br w:type="page" w:clear="all"/>
      </w:r>
      <w:r/>
    </w:p>
    <w:p>
      <w:pPr>
        <w:jc w:val="center"/>
        <w:spacing w:line="360" w:lineRule="auto"/>
        <w:rPr>
          <w:b/>
          <w:sz w:val="36"/>
          <w:szCs w:val="36"/>
        </w:rPr>
        <w:outlineLvl w:val="0"/>
      </w:pPr>
      <w:r>
        <w:rPr>
          <w:b/>
          <w:sz w:val="36"/>
          <w:szCs w:val="36"/>
        </w:rPr>
        <w:t xml:space="preserve">第五章</w:t>
      </w:r>
      <w:r>
        <w:rPr>
          <w:b/>
          <w:sz w:val="36"/>
          <w:szCs w:val="36"/>
        </w:rPr>
        <w:t xml:space="preserve">   </w:t>
      </w:r>
      <w:r>
        <w:rPr>
          <w:b/>
          <w:sz w:val="36"/>
          <w:szCs w:val="36"/>
        </w:rPr>
        <w:t xml:space="preserve">采购需求</w:t>
      </w:r>
      <w:bookmarkEnd w:id="823"/>
      <w:r/>
      <w:bookmarkEnd w:id="824"/>
      <w:r/>
      <w:r/>
    </w:p>
    <w:p>
      <w:pPr>
        <w:spacing w:line="360" w:lineRule="exact"/>
        <w:rPr>
          <w:rFonts w:hint="eastAsia" w:ascii="宋体" w:hAnsi="宋体" w:cs="宋体"/>
          <w:b/>
          <w:spacing w:val="2"/>
          <w:sz w:val="24"/>
        </w:rPr>
      </w:pPr>
      <w:r/>
      <w:bookmarkStart w:id="825" w:name="_Hlk135073323"/>
      <w:r>
        <w:rPr>
          <w:rFonts w:ascii="宋体" w:hAnsi="宋体" w:cs="宋体"/>
          <w:b/>
          <w:bCs/>
          <w:sz w:val="24"/>
        </w:rPr>
        <w:t xml:space="preserve">一、</w:t>
      </w:r>
      <w:r>
        <w:rPr>
          <w:rFonts w:ascii="宋体" w:hAnsi="宋体" w:cs="宋体"/>
          <w:b/>
          <w:spacing w:val="2"/>
          <w:sz w:val="24"/>
        </w:rPr>
        <w:t xml:space="preserve">项目概况</w:t>
      </w:r>
      <w:r/>
    </w:p>
    <w:p>
      <w:pPr>
        <w:ind w:firstLine="480"/>
        <w:spacing w:line="360" w:lineRule="exact"/>
        <w:rPr>
          <w:rFonts w:hint="eastAsia" w:ascii="宋体" w:hAnsi="宋体" w:cs="宋体"/>
          <w:bCs/>
          <w:sz w:val="24"/>
        </w:rPr>
      </w:pPr>
      <w:r>
        <w:rPr>
          <w:rFonts w:hint="eastAsia" w:ascii="宋体" w:hAnsi="宋体" w:cs="宋体"/>
          <w:bCs/>
          <w:sz w:val="24"/>
        </w:rPr>
        <w:t xml:space="preserve">项目名称：前黄镇高清视频</w:t>
      </w:r>
      <w:r>
        <w:rPr>
          <w:rFonts w:hint="eastAsia" w:ascii="宋体" w:hAnsi="宋体" w:cs="宋体"/>
          <w:bCs/>
          <w:sz w:val="24"/>
        </w:rPr>
        <w:t xml:space="preserve">监控系统维保服务</w:t>
      </w:r>
      <w:r>
        <w:rPr>
          <w:rFonts w:hint="eastAsia" w:ascii="宋体" w:hAnsi="宋体" w:cs="宋体"/>
          <w:bCs/>
          <w:sz w:val="24"/>
        </w:rPr>
        <w:t xml:space="preserve">。</w:t>
      </w:r>
      <w:r/>
    </w:p>
    <w:p>
      <w:pPr>
        <w:ind w:firstLine="480"/>
        <w:spacing w:line="360" w:lineRule="exact"/>
        <w:rPr>
          <w:rFonts w:hint="eastAsia" w:ascii="宋体" w:hAnsi="宋体" w:cs="宋体"/>
          <w:bCs/>
          <w:sz w:val="24"/>
        </w:rPr>
      </w:pPr>
      <w:r>
        <w:rPr>
          <w:rFonts w:ascii="宋体" w:hAnsi="宋体" w:cs="宋体"/>
          <w:bCs/>
          <w:sz w:val="24"/>
        </w:rPr>
        <w:t xml:space="preserve">合同履行期限：</w:t>
      </w:r>
      <w:r>
        <w:rPr>
          <w:rFonts w:hint="eastAsia" w:ascii="宋体" w:hAnsi="宋体" w:cs="宋体"/>
          <w:bCs/>
          <w:sz w:val="24"/>
        </w:rPr>
        <w:t xml:space="preserve">三年。其中：</w:t>
      </w:r>
      <w:r>
        <w:rPr>
          <w:rFonts w:hint="eastAsia" w:ascii="宋体" w:hAnsi="宋体" w:cs="宋体"/>
          <w:bCs/>
          <w:sz w:val="24"/>
        </w:rPr>
        <w:t xml:space="preserve">（1）793个点位（原</w:t>
      </w:r>
      <w:r>
        <w:rPr>
          <w:rFonts w:hint="eastAsia" w:ascii="宋体" w:hAnsi="宋体" w:cs="宋体"/>
          <w:bCs/>
          <w:sz w:val="24"/>
        </w:rPr>
        <w:t xml:space="preserve">一期维保项目</w:t>
      </w:r>
      <w:r>
        <w:rPr>
          <w:rFonts w:hint="eastAsia" w:ascii="宋体" w:hAnsi="宋体" w:cs="宋体"/>
          <w:bCs/>
          <w:sz w:val="24"/>
        </w:rPr>
        <w:t xml:space="preserve">）</w:t>
      </w:r>
      <w:r>
        <w:rPr>
          <w:rFonts w:hint="eastAsia" w:ascii="宋体" w:hAnsi="宋体" w:cs="宋体"/>
          <w:bCs/>
          <w:sz w:val="24"/>
        </w:rPr>
        <w:t xml:space="preserve">的维保服务</w:t>
      </w:r>
      <w:r>
        <w:rPr>
          <w:rFonts w:hint="eastAsia" w:ascii="宋体" w:hAnsi="宋体" w:cs="宋体"/>
          <w:bCs/>
          <w:sz w:val="24"/>
        </w:rPr>
        <w:t xml:space="preserve">期为36个月。（2）282个点位（原</w:t>
      </w:r>
      <w:r>
        <w:rPr>
          <w:rFonts w:hint="eastAsia" w:ascii="宋体" w:hAnsi="宋体" w:cs="宋体"/>
          <w:bCs/>
          <w:sz w:val="24"/>
        </w:rPr>
        <w:t xml:space="preserve">二期维保项目</w:t>
      </w:r>
      <w:r>
        <w:rPr>
          <w:rFonts w:hint="eastAsia" w:ascii="宋体" w:hAnsi="宋体" w:cs="宋体"/>
          <w:bCs/>
          <w:sz w:val="24"/>
        </w:rPr>
        <w:t xml:space="preserve">）</w:t>
      </w:r>
      <w:r>
        <w:rPr>
          <w:rFonts w:hint="eastAsia" w:ascii="宋体" w:hAnsi="宋体" w:cs="宋体"/>
          <w:bCs/>
          <w:sz w:val="24"/>
        </w:rPr>
        <w:t xml:space="preserve">的维保服务</w:t>
      </w:r>
      <w:r>
        <w:rPr>
          <w:rFonts w:hint="eastAsia" w:ascii="宋体" w:hAnsi="宋体" w:cs="宋体"/>
          <w:bCs/>
          <w:sz w:val="24"/>
        </w:rPr>
        <w:t xml:space="preserve">期至2026年10月31日结束，故本项目中282个点</w:t>
      </w:r>
      <w:r>
        <w:rPr>
          <w:rFonts w:hint="eastAsia" w:ascii="宋体" w:hAnsi="宋体" w:cs="宋体"/>
          <w:bCs/>
          <w:sz w:val="24"/>
        </w:rPr>
        <w:t xml:space="preserve">位维保</w:t>
      </w:r>
      <w:r>
        <w:rPr>
          <w:rFonts w:hint="eastAsia" w:ascii="宋体" w:hAnsi="宋体" w:cs="宋体"/>
          <w:bCs/>
          <w:sz w:val="24"/>
        </w:rPr>
        <w:t xml:space="preserve">服务期为2026年11月1日至793个点</w:t>
      </w:r>
      <w:r>
        <w:rPr>
          <w:rFonts w:hint="eastAsia" w:ascii="宋体" w:hAnsi="宋体" w:cs="宋体"/>
          <w:bCs/>
          <w:sz w:val="24"/>
        </w:rPr>
        <w:t xml:space="preserve">位维保</w:t>
      </w:r>
      <w:r>
        <w:rPr>
          <w:rFonts w:hint="eastAsia" w:ascii="宋体" w:hAnsi="宋体" w:cs="宋体"/>
          <w:bCs/>
          <w:sz w:val="24"/>
        </w:rPr>
        <w:t xml:space="preserve">服务期结束时间。</w:t>
      </w:r>
      <w:r/>
    </w:p>
    <w:p>
      <w:pPr>
        <w:spacing w:line="360" w:lineRule="exact"/>
        <w:rPr>
          <w:rFonts w:hint="eastAsia" w:ascii="宋体" w:hAnsi="宋体"/>
          <w:b/>
          <w:bCs/>
          <w:sz w:val="24"/>
        </w:rPr>
      </w:pPr>
      <w:r>
        <w:rPr>
          <w:rFonts w:ascii="宋体" w:hAnsi="宋体"/>
          <w:b/>
          <w:bCs/>
          <w:sz w:val="24"/>
        </w:rPr>
        <w:t xml:space="preserve">二、</w:t>
      </w:r>
      <w:r>
        <w:rPr>
          <w:rFonts w:ascii="宋体" w:hAnsi="宋体"/>
          <w:b/>
          <w:bCs/>
          <w:sz w:val="24"/>
        </w:rPr>
        <w:t xml:space="preserve">项目说明</w:t>
      </w:r>
      <w:r>
        <w:rPr>
          <w:rFonts w:hint="eastAsia" w:ascii="宋体" w:hAnsi="宋体"/>
          <w:b/>
          <w:bCs/>
          <w:sz w:val="24"/>
        </w:rPr>
        <w:t xml:space="preserve">及采购内容</w:t>
      </w:r>
      <w:r/>
    </w:p>
    <w:p>
      <w:pPr>
        <w:ind w:firstLine="480"/>
        <w:jc w:val="left"/>
        <w:spacing w:line="360" w:lineRule="exact"/>
        <w:rPr>
          <w:rFonts w:hint="eastAsia" w:ascii="宋体" w:hAnsi="宋体" w:cs="宋体"/>
          <w:bCs/>
          <w:sz w:val="24"/>
        </w:rPr>
      </w:pPr>
      <w:r>
        <w:rPr>
          <w:rFonts w:hint="eastAsia" w:ascii="宋体" w:hAnsi="宋体" w:cs="宋体"/>
          <w:bCs/>
          <w:sz w:val="24"/>
        </w:rPr>
        <w:t xml:space="preserve">前黄</w:t>
      </w:r>
      <w:r>
        <w:rPr>
          <w:rFonts w:ascii="宋体" w:hAnsi="宋体" w:cs="宋体"/>
          <w:bCs/>
          <w:sz w:val="24"/>
        </w:rPr>
        <w:t xml:space="preserve">镇高清视频监控系统主要包括：</w:t>
      </w:r>
      <w:r>
        <w:rPr>
          <w:rFonts w:hint="eastAsia" w:ascii="宋体" w:hAnsi="宋体" w:cs="宋体"/>
          <w:bCs/>
          <w:sz w:val="24"/>
        </w:rPr>
        <w:t xml:space="preserve">前黄镇</w:t>
      </w:r>
      <w:r>
        <w:rPr>
          <w:rFonts w:ascii="宋体" w:hAnsi="宋体" w:cs="宋体"/>
          <w:bCs/>
          <w:sz w:val="24"/>
        </w:rPr>
        <w:t xml:space="preserve">监控</w:t>
      </w:r>
      <w:r>
        <w:rPr>
          <w:rFonts w:hint="eastAsia" w:ascii="宋体" w:hAnsi="宋体" w:cs="宋体"/>
          <w:bCs/>
          <w:sz w:val="24"/>
        </w:rPr>
        <w:t xml:space="preserve">1075</w:t>
      </w:r>
      <w:r>
        <w:rPr>
          <w:rFonts w:ascii="宋体" w:hAnsi="宋体" w:cs="宋体"/>
          <w:bCs/>
          <w:sz w:val="24"/>
        </w:rPr>
        <w:t xml:space="preserve">个及各自相应的后端交换机等设备。维保单位进场后需在一个月内对</w:t>
      </w:r>
      <w:r>
        <w:rPr>
          <w:rFonts w:ascii="宋体" w:hAnsi="宋体" w:cs="宋体"/>
          <w:bCs/>
          <w:sz w:val="24"/>
        </w:rPr>
        <w:t xml:space="preserve">所维保</w:t>
      </w:r>
      <w:r>
        <w:rPr>
          <w:rFonts w:ascii="宋体" w:hAnsi="宋体" w:cs="宋体"/>
          <w:bCs/>
          <w:sz w:val="24"/>
        </w:rPr>
        <w:t xml:space="preserve">的设备进行全面排查，建立和完善信息台帐：包括设备的资产、位置、状态等全寿命周期信息。做到对各点位点位位置及取电取</w:t>
      </w:r>
      <w:r>
        <w:rPr>
          <w:rFonts w:ascii="宋体" w:hAnsi="宋体" w:cs="宋体"/>
          <w:bCs/>
          <w:sz w:val="24"/>
        </w:rPr>
        <w:t xml:space="preserve">网位置</w:t>
      </w:r>
      <w:r>
        <w:rPr>
          <w:rFonts w:ascii="宋体" w:hAnsi="宋体" w:cs="宋体"/>
          <w:bCs/>
          <w:sz w:val="24"/>
        </w:rPr>
        <w:t xml:space="preserve">心中有数，为后期迅速排障做充足准备。</w:t>
      </w:r>
      <w:r/>
    </w:p>
    <w:p>
      <w:pPr>
        <w:ind w:right="210" w:firstLine="480"/>
        <w:jc w:val="left"/>
        <w:spacing w:line="360" w:lineRule="exact"/>
        <w:rPr>
          <w:rFonts w:hint="eastAsia" w:ascii="宋体" w:hAnsi="宋体" w:cs="宋体"/>
          <w:bCs/>
          <w:sz w:val="24"/>
        </w:rPr>
      </w:pPr>
      <w:r>
        <w:rPr>
          <w:rFonts w:ascii="宋体" w:hAnsi="宋体" w:cs="宋体"/>
          <w:bCs/>
          <w:sz w:val="24"/>
        </w:rPr>
        <w:t xml:space="preserve">本次</w:t>
      </w:r>
      <w:r>
        <w:rPr>
          <w:rFonts w:ascii="宋体" w:hAnsi="宋体" w:cs="宋体"/>
          <w:bCs/>
          <w:sz w:val="24"/>
        </w:rPr>
        <w:t xml:space="preserve">维保范围</w:t>
      </w:r>
      <w:r>
        <w:rPr>
          <w:rFonts w:ascii="宋体" w:hAnsi="宋体" w:cs="宋体"/>
          <w:bCs/>
          <w:sz w:val="24"/>
        </w:rPr>
        <w:t xml:space="preserve">内的各类软硬件发生故障后，因修复产生的所有费用均包含在本项目中</w:t>
      </w:r>
      <w:r>
        <w:rPr>
          <w:rFonts w:hint="eastAsia" w:ascii="宋体" w:hAnsi="宋体" w:cs="宋体"/>
          <w:bCs/>
          <w:sz w:val="24"/>
        </w:rPr>
        <w:t xml:space="preserve">（含硬件更换）</w:t>
      </w:r>
      <w:r>
        <w:rPr>
          <w:rFonts w:ascii="宋体" w:hAnsi="宋体" w:cs="宋体"/>
          <w:bCs/>
          <w:sz w:val="24"/>
        </w:rPr>
        <w:t xml:space="preserve">，不再另行计费。具体</w:t>
      </w:r>
      <w:r>
        <w:rPr>
          <w:rFonts w:hint="eastAsia" w:ascii="宋体" w:hAnsi="宋体" w:cs="宋体"/>
          <w:bCs/>
          <w:sz w:val="24"/>
        </w:rPr>
        <w:t xml:space="preserve">点位</w:t>
      </w:r>
      <w:r>
        <w:rPr>
          <w:rFonts w:ascii="宋体" w:hAnsi="宋体" w:cs="宋体"/>
          <w:bCs/>
          <w:sz w:val="24"/>
        </w:rPr>
        <w:t xml:space="preserve">清单详见附件</w:t>
      </w:r>
      <w:r>
        <w:rPr>
          <w:rFonts w:hint="eastAsia" w:ascii="宋体" w:hAnsi="宋体" w:cs="宋体"/>
          <w:bCs/>
          <w:sz w:val="24"/>
        </w:rPr>
        <w:t xml:space="preserve">。</w:t>
      </w:r>
      <w:r/>
    </w:p>
    <w:p>
      <w:pPr>
        <w:ind w:right="210"/>
        <w:jc w:val="left"/>
        <w:spacing w:line="360" w:lineRule="exact"/>
        <w:rPr>
          <w:rFonts w:hint="eastAsia" w:ascii="宋体" w:hAnsi="宋体" w:cs="宋体"/>
          <w:b/>
          <w:sz w:val="24"/>
        </w:rPr>
      </w:pPr>
      <w:r>
        <w:rPr>
          <w:rFonts w:ascii="宋体" w:hAnsi="宋体" w:cs="宋体"/>
          <w:b/>
          <w:sz w:val="24"/>
        </w:rPr>
        <w:t xml:space="preserve">三、</w:t>
      </w:r>
      <w:r>
        <w:rPr>
          <w:rFonts w:hint="eastAsia" w:ascii="宋体" w:hAnsi="宋体" w:cs="宋体"/>
          <w:b/>
          <w:sz w:val="24"/>
        </w:rPr>
        <w:t xml:space="preserve">服务</w:t>
      </w:r>
      <w:r>
        <w:rPr>
          <w:rFonts w:hint="eastAsia" w:ascii="宋体" w:hAnsi="宋体" w:cs="宋体"/>
          <w:b/>
          <w:sz w:val="24"/>
        </w:rPr>
        <w:t xml:space="preserve">清单</w:t>
      </w:r>
      <w:r/>
    </w:p>
    <w:tbl>
      <w:tblPr>
        <w:tblW w:w="9469" w:type="dxa"/>
        <w:jc w:val="center"/>
        <w:tblLook w:val="04A0" w:firstRow="1" w:lastRow="0" w:firstColumn="1" w:lastColumn="0" w:noHBand="0" w:noVBand="1"/>
      </w:tblPr>
      <w:tblGrid>
        <w:gridCol w:w="851"/>
        <w:gridCol w:w="2972"/>
        <w:gridCol w:w="708"/>
        <w:gridCol w:w="851"/>
        <w:gridCol w:w="4087"/>
      </w:tblGrid>
      <w:tr>
        <w:trPr>
          <w:jc w:val="center"/>
          <w:trHeight w:val="270"/>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序号</w:t>
            </w:r>
            <w:r/>
          </w:p>
        </w:tc>
        <w:tc>
          <w:tcPr>
            <w:tcBorders>
              <w:top w:val="single" w:color="auto" w:sz="4" w:space="0"/>
              <w:left w:val="none" w:color="000000" w:sz="4" w:space="0"/>
              <w:bottom w:val="single" w:color="auto" w:sz="4" w:space="0"/>
              <w:right w:val="single" w:color="auto" w:sz="4" w:space="0"/>
            </w:tcBorders>
            <w:tcW w:w="2972"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项目名称</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数量</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单位</w:t>
            </w:r>
            <w:r/>
          </w:p>
        </w:tc>
        <w:tc>
          <w:tcPr>
            <w:tcBorders>
              <w:top w:val="single" w:color="auto" w:sz="4" w:space="0"/>
              <w:left w:val="none" w:color="000000" w:sz="4" w:space="0"/>
              <w:bottom w:val="single" w:color="auto" w:sz="4" w:space="0"/>
              <w:right w:val="single" w:color="auto" w:sz="4" w:space="0"/>
            </w:tcBorders>
            <w:tcW w:w="408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备注</w:t>
            </w:r>
            <w:r/>
          </w:p>
        </w:tc>
      </w:tr>
      <w:tr>
        <w:trPr>
          <w:jc w:val="center"/>
          <w:trHeight w:val="270"/>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1</w:t>
            </w:r>
            <w:r/>
          </w:p>
        </w:tc>
        <w:tc>
          <w:tcPr>
            <w:tcBorders>
              <w:top w:val="single" w:color="auto" w:sz="4" w:space="0"/>
              <w:left w:val="none" w:color="000000" w:sz="4" w:space="0"/>
              <w:bottom w:val="single" w:color="auto" w:sz="4" w:space="0"/>
              <w:right w:val="single" w:color="auto" w:sz="4" w:space="0"/>
            </w:tcBorders>
            <w:tcW w:w="2972"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原一期监控点</w:t>
            </w:r>
            <w:r>
              <w:rPr>
                <w:rFonts w:hint="eastAsia" w:ascii="宋体" w:hAnsi="宋体" w:cs="宋体"/>
                <w:sz w:val="24"/>
              </w:rPr>
              <w:t xml:space="preserve">位设备维保</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793</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点位</w:t>
            </w:r>
            <w:r/>
          </w:p>
        </w:tc>
        <w:tc>
          <w:tcPr>
            <w:tcBorders>
              <w:top w:val="single" w:color="auto" w:sz="4" w:space="0"/>
              <w:left w:val="none" w:color="000000" w:sz="4" w:space="0"/>
              <w:bottom w:val="single" w:color="auto" w:sz="4" w:space="0"/>
              <w:right w:val="single" w:color="auto" w:sz="4" w:space="0"/>
            </w:tcBorders>
            <w:tcW w:w="408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含设备、线路租赁、表后接电维护</w:t>
            </w:r>
            <w:r/>
          </w:p>
        </w:tc>
      </w:tr>
      <w:tr>
        <w:trPr>
          <w:jc w:val="center"/>
          <w:trHeight w:val="270"/>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2</w:t>
            </w:r>
            <w:r/>
          </w:p>
        </w:tc>
        <w:tc>
          <w:tcPr>
            <w:tcBorders>
              <w:top w:val="single" w:color="auto" w:sz="4" w:space="0"/>
              <w:left w:val="none" w:color="000000" w:sz="4" w:space="0"/>
              <w:bottom w:val="single" w:color="auto" w:sz="4" w:space="0"/>
              <w:right w:val="single" w:color="auto" w:sz="4" w:space="0"/>
            </w:tcBorders>
            <w:tcW w:w="2972"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原二期监控点</w:t>
            </w:r>
            <w:r>
              <w:rPr>
                <w:rFonts w:hint="eastAsia" w:ascii="宋体" w:hAnsi="宋体" w:cs="宋体"/>
                <w:sz w:val="24"/>
              </w:rPr>
              <w:t xml:space="preserve">位设备维保</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282</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点位</w:t>
            </w:r>
            <w:r/>
          </w:p>
        </w:tc>
        <w:tc>
          <w:tcPr>
            <w:tcBorders>
              <w:top w:val="single" w:color="auto" w:sz="4" w:space="0"/>
              <w:left w:val="none" w:color="000000" w:sz="4" w:space="0"/>
              <w:bottom w:val="single" w:color="auto" w:sz="4" w:space="0"/>
              <w:right w:val="single" w:color="auto" w:sz="4" w:space="0"/>
            </w:tcBorders>
            <w:tcW w:w="408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含设备、线路租赁、表后接电维护</w:t>
            </w:r>
            <w:r/>
          </w:p>
        </w:tc>
      </w:tr>
    </w:tbl>
    <w:p>
      <w:pPr>
        <w:ind w:right="210"/>
        <w:jc w:val="left"/>
        <w:spacing w:line="360" w:lineRule="exact"/>
        <w:rPr>
          <w:rFonts w:hint="eastAsia" w:ascii="宋体" w:hAnsi="宋体" w:cs="宋体"/>
          <w:b/>
          <w:sz w:val="24"/>
        </w:rPr>
      </w:pPr>
      <w:r>
        <w:rPr>
          <w:rFonts w:ascii="宋体" w:hAnsi="宋体" w:cs="宋体"/>
          <w:b/>
          <w:sz w:val="24"/>
        </w:rPr>
        <w:t xml:space="preserve">四、</w:t>
      </w:r>
      <w:r>
        <w:rPr>
          <w:rFonts w:ascii="宋体" w:hAnsi="宋体" w:cs="宋体"/>
          <w:b/>
          <w:sz w:val="24"/>
        </w:rPr>
        <w:t xml:space="preserve">故障处理时效及相应要求</w:t>
      </w:r>
      <w:r/>
    </w:p>
    <w:p>
      <w:pPr>
        <w:ind w:right="210"/>
        <w:jc w:val="left"/>
        <w:spacing w:line="360" w:lineRule="exact"/>
        <w:rPr>
          <w:rFonts w:hint="eastAsia" w:ascii="宋体" w:hAnsi="宋体" w:cs="宋体"/>
          <w:bCs/>
          <w:sz w:val="24"/>
        </w:rPr>
      </w:pPr>
      <w:r>
        <w:rPr>
          <w:rFonts w:ascii="宋体" w:hAnsi="宋体" w:cs="宋体"/>
          <w:bCs/>
          <w:sz w:val="24"/>
        </w:rPr>
        <w:t xml:space="preserve">1、服务响应要求</w:t>
      </w:r>
      <w:r/>
    </w:p>
    <w:p>
      <w:pPr>
        <w:ind w:right="210" w:firstLine="480"/>
        <w:jc w:val="left"/>
        <w:spacing w:line="360" w:lineRule="exact"/>
        <w:rPr>
          <w:rFonts w:hint="eastAsia" w:ascii="宋体" w:hAnsi="宋体" w:cs="宋体"/>
          <w:bCs/>
          <w:sz w:val="24"/>
        </w:rPr>
      </w:pPr>
      <w:r>
        <w:rPr>
          <w:rFonts w:ascii="宋体" w:hAnsi="宋体" w:cs="宋体"/>
          <w:bCs/>
          <w:sz w:val="24"/>
        </w:rPr>
        <w:t xml:space="preserve">服务响应及维修。提供 7*24 小时的技术支持和服务。30 分钟内对用户所提出的需求做出响应，4 小时内到达现场，承诺在规定的时间内完成维修。</w:t>
      </w:r>
      <w:r/>
    </w:p>
    <w:p>
      <w:pPr>
        <w:ind w:right="210" w:firstLine="480"/>
        <w:jc w:val="left"/>
        <w:spacing w:line="360" w:lineRule="exact"/>
        <w:rPr>
          <w:rFonts w:hint="eastAsia" w:ascii="宋体" w:hAnsi="宋体" w:cs="宋体"/>
          <w:bCs/>
          <w:sz w:val="24"/>
        </w:rPr>
      </w:pPr>
      <w:r>
        <w:rPr>
          <w:rFonts w:ascii="宋体" w:hAnsi="宋体" w:cs="宋体"/>
          <w:bCs/>
          <w:sz w:val="24"/>
        </w:rPr>
        <w:t xml:space="preserve">故障分级：</w:t>
      </w:r>
      <w:r/>
    </w:p>
    <w:p>
      <w:pPr>
        <w:ind w:right="210" w:firstLine="480"/>
        <w:jc w:val="left"/>
        <w:spacing w:line="360" w:lineRule="exact"/>
        <w:rPr>
          <w:rFonts w:hint="eastAsia" w:ascii="宋体" w:hAnsi="宋体" w:cs="宋体"/>
          <w:bCs/>
          <w:sz w:val="24"/>
        </w:rPr>
      </w:pPr>
      <w:r>
        <w:rPr>
          <w:rFonts w:ascii="宋体" w:hAnsi="宋体" w:cs="宋体"/>
          <w:bCs/>
          <w:sz w:val="24"/>
        </w:rPr>
        <w:t xml:space="preserve">按故障严重程度从高到</w:t>
      </w:r>
      <w:r>
        <w:rPr>
          <w:rFonts w:ascii="宋体" w:hAnsi="宋体" w:cs="宋体"/>
          <w:bCs/>
          <w:sz w:val="24"/>
        </w:rPr>
        <w:t xml:space="preserve">低分为</w:t>
      </w:r>
      <w:r>
        <w:rPr>
          <w:rFonts w:ascii="宋体" w:hAnsi="宋体" w:cs="宋体"/>
          <w:bCs/>
          <w:sz w:val="24"/>
        </w:rPr>
        <w:t xml:space="preserve">四级：</w:t>
      </w:r>
      <w:r/>
    </w:p>
    <w:p>
      <w:pPr>
        <w:ind w:right="210" w:firstLine="480"/>
        <w:jc w:val="left"/>
        <w:spacing w:line="360" w:lineRule="exact"/>
        <w:rPr>
          <w:rFonts w:hint="eastAsia" w:ascii="宋体" w:hAnsi="宋体" w:cs="宋体"/>
          <w:bCs/>
          <w:sz w:val="24"/>
        </w:rPr>
      </w:pPr>
      <w:r>
        <w:rPr>
          <w:rFonts w:ascii="宋体" w:hAnsi="宋体" w:cs="宋体"/>
          <w:bCs/>
          <w:sz w:val="24"/>
        </w:rPr>
        <w:t xml:space="preserve">重大故障：核心业务系统</w:t>
      </w:r>
      <w:r>
        <w:rPr>
          <w:rFonts w:ascii="宋体" w:hAnsi="宋体" w:cs="宋体"/>
          <w:bCs/>
          <w:sz w:val="24"/>
        </w:rPr>
        <w:t xml:space="preserve">不</w:t>
      </w:r>
      <w:r>
        <w:rPr>
          <w:rFonts w:ascii="宋体" w:hAnsi="宋体" w:cs="宋体"/>
          <w:bCs/>
          <w:sz w:val="24"/>
        </w:rPr>
        <w:t xml:space="preserve">可用或将导致其业务数据缺失的；</w:t>
      </w:r>
      <w:r/>
    </w:p>
    <w:p>
      <w:pPr>
        <w:ind w:right="210" w:firstLine="480"/>
        <w:jc w:val="left"/>
        <w:spacing w:line="360" w:lineRule="exact"/>
        <w:rPr>
          <w:rFonts w:hint="eastAsia" w:ascii="宋体" w:hAnsi="宋体" w:cs="宋体"/>
          <w:bCs/>
          <w:sz w:val="24"/>
        </w:rPr>
      </w:pPr>
      <w:r>
        <w:rPr>
          <w:rFonts w:ascii="宋体" w:hAnsi="宋体" w:cs="宋体"/>
          <w:bCs/>
          <w:sz w:val="24"/>
        </w:rPr>
        <w:t xml:space="preserve">严重故障：核心业务系统性能受到严重影响的故障或可能导致核心业务系统</w:t>
      </w:r>
      <w:r>
        <w:rPr>
          <w:rFonts w:ascii="宋体" w:hAnsi="宋体" w:cs="宋体"/>
          <w:bCs/>
          <w:sz w:val="24"/>
        </w:rPr>
        <w:t xml:space="preserve">不</w:t>
      </w:r>
      <w:r>
        <w:rPr>
          <w:rFonts w:ascii="宋体" w:hAnsi="宋体" w:cs="宋体"/>
          <w:bCs/>
          <w:sz w:val="24"/>
        </w:rPr>
        <w:t xml:space="preserve">可用的，非核心业务系统</w:t>
      </w:r>
      <w:r>
        <w:rPr>
          <w:rFonts w:ascii="宋体" w:hAnsi="宋体" w:cs="宋体"/>
          <w:bCs/>
          <w:sz w:val="24"/>
        </w:rPr>
        <w:t xml:space="preserve">不</w:t>
      </w:r>
      <w:r>
        <w:rPr>
          <w:rFonts w:ascii="宋体" w:hAnsi="宋体" w:cs="宋体"/>
          <w:bCs/>
          <w:sz w:val="24"/>
        </w:rPr>
        <w:t xml:space="preserve">可用的或导致其业务数据缺失的；</w:t>
      </w:r>
      <w:r/>
    </w:p>
    <w:p>
      <w:pPr>
        <w:ind w:right="210" w:firstLine="480"/>
        <w:jc w:val="left"/>
        <w:spacing w:line="360" w:lineRule="exact"/>
        <w:rPr>
          <w:rFonts w:hint="eastAsia" w:ascii="宋体" w:hAnsi="宋体" w:cs="宋体"/>
          <w:bCs/>
          <w:sz w:val="24"/>
        </w:rPr>
      </w:pPr>
      <w:r>
        <w:rPr>
          <w:rFonts w:ascii="宋体" w:hAnsi="宋体" w:cs="宋体"/>
          <w:bCs/>
          <w:sz w:val="24"/>
        </w:rPr>
        <w:t xml:space="preserve">较大故障：非核心业务系统性能受到严重影响的故障或可能发生严重以上故障风险的故障；</w:t>
      </w:r>
      <w:r/>
    </w:p>
    <w:p>
      <w:pPr>
        <w:ind w:right="210" w:firstLine="480"/>
        <w:jc w:val="left"/>
        <w:spacing w:line="360" w:lineRule="exact"/>
        <w:rPr>
          <w:rFonts w:hint="eastAsia" w:ascii="宋体" w:hAnsi="宋体" w:cs="宋体"/>
          <w:bCs/>
          <w:sz w:val="24"/>
        </w:rPr>
      </w:pPr>
      <w:r>
        <w:rPr>
          <w:rFonts w:ascii="宋体" w:hAnsi="宋体" w:cs="宋体"/>
          <w:bCs/>
          <w:sz w:val="24"/>
        </w:rPr>
        <w:t xml:space="preserve">一般故障：其他隐患类故障。</w:t>
      </w:r>
      <w:r/>
    </w:p>
    <w:p>
      <w:pPr>
        <w:ind w:right="210" w:firstLine="480"/>
        <w:jc w:val="left"/>
        <w:spacing w:line="360" w:lineRule="exact"/>
        <w:rPr>
          <w:rFonts w:hint="eastAsia" w:ascii="宋体" w:hAnsi="宋体" w:cs="宋体"/>
          <w:bCs/>
          <w:sz w:val="24"/>
        </w:rPr>
      </w:pPr>
      <w:r>
        <w:rPr>
          <w:rFonts w:ascii="宋体" w:hAnsi="宋体" w:cs="宋体"/>
          <w:bCs/>
          <w:sz w:val="24"/>
        </w:rPr>
        <w:t xml:space="preserve">要求做到全天候 7*24 小时的技术服务，对于故障抢修涉及的响应时间和故障处置时间的要求如下：</w:t>
      </w:r>
      <w:r/>
    </w:p>
    <w:p>
      <w:pPr>
        <w:ind w:right="210" w:firstLine="480"/>
        <w:jc w:val="left"/>
        <w:spacing w:line="360" w:lineRule="exact"/>
        <w:rPr>
          <w:rFonts w:hint="eastAsia" w:ascii="宋体" w:hAnsi="宋体" w:cs="宋体"/>
          <w:bCs/>
          <w:sz w:val="24"/>
        </w:rPr>
      </w:pPr>
      <w:r>
        <w:rPr>
          <w:rFonts w:ascii="宋体" w:hAnsi="宋体" w:cs="宋体"/>
          <w:bCs/>
          <w:sz w:val="24"/>
        </w:rPr>
        <w:t xml:space="preserve">故障响应：</w:t>
      </w:r>
      <w:r/>
    </w:p>
    <w:p>
      <w:pPr>
        <w:ind w:left="480" w:right="210" w:hanging="480"/>
        <w:jc w:val="left"/>
        <w:spacing w:line="360" w:lineRule="exact"/>
        <w:rPr>
          <w:rFonts w:hint="eastAsia" w:ascii="宋体" w:hAnsi="宋体" w:cs="宋体"/>
          <w:bCs/>
          <w:sz w:val="24"/>
        </w:rPr>
      </w:pPr>
      <w:r>
        <w:rPr>
          <w:rFonts w:ascii="宋体" w:hAnsi="宋体" w:cs="宋体"/>
          <w:bCs/>
          <w:sz w:val="24"/>
        </w:rPr>
        <w:t xml:space="preserve">较大及以上问题故障：故障发生后，应在 30 分钟内人员响应，4 小时内到达故障服务现场。</w:t>
      </w:r>
      <w:r/>
    </w:p>
    <w:p>
      <w:pPr>
        <w:ind w:right="210" w:firstLine="480"/>
        <w:jc w:val="left"/>
        <w:spacing w:line="360" w:lineRule="exact"/>
        <w:rPr>
          <w:rFonts w:hint="eastAsia" w:ascii="宋体" w:hAnsi="宋体" w:cs="宋体"/>
          <w:bCs/>
          <w:sz w:val="24"/>
        </w:rPr>
      </w:pPr>
      <w:r>
        <w:rPr>
          <w:rFonts w:ascii="宋体" w:hAnsi="宋体" w:cs="宋体"/>
          <w:bCs/>
          <w:sz w:val="24"/>
        </w:rPr>
        <w:t xml:space="preserve">一般问题故障：故障发生后，维修人员到达故障服务现场的时间应不大于 3 小时， 具体为：工作时间维修人员到达故障服务现场的时间应不大于 4 小时，非工</w:t>
      </w:r>
      <w:r>
        <w:rPr>
          <w:rFonts w:ascii="宋体" w:hAnsi="宋体" w:cs="宋体"/>
          <w:bCs/>
          <w:sz w:val="24"/>
        </w:rPr>
        <w:t xml:space="preserve">作时间维修人员到达故障服务现场的时间应不大于 8 小时。</w:t>
      </w:r>
      <w:r/>
    </w:p>
    <w:p>
      <w:pPr>
        <w:ind w:right="210" w:firstLine="480"/>
        <w:jc w:val="left"/>
        <w:spacing w:line="360" w:lineRule="exact"/>
        <w:rPr>
          <w:rFonts w:hint="eastAsia" w:ascii="宋体" w:hAnsi="宋体" w:cs="宋体"/>
          <w:bCs/>
          <w:sz w:val="24"/>
        </w:rPr>
      </w:pPr>
      <w:r>
        <w:rPr>
          <w:rFonts w:ascii="宋体" w:hAnsi="宋体" w:cs="宋体"/>
          <w:bCs/>
          <w:sz w:val="24"/>
        </w:rPr>
        <w:t xml:space="preserve">故障恢复：</w:t>
      </w:r>
      <w:r/>
    </w:p>
    <w:p>
      <w:pPr>
        <w:ind w:right="210" w:firstLine="480"/>
        <w:jc w:val="left"/>
        <w:spacing w:line="360" w:lineRule="exact"/>
        <w:rPr>
          <w:rFonts w:hint="eastAsia" w:ascii="宋体" w:hAnsi="宋体" w:cs="宋体"/>
          <w:bCs/>
          <w:sz w:val="24"/>
        </w:rPr>
      </w:pPr>
      <w:r>
        <w:rPr>
          <w:rFonts w:ascii="宋体" w:hAnsi="宋体" w:cs="宋体"/>
          <w:bCs/>
          <w:sz w:val="24"/>
        </w:rPr>
        <w:t xml:space="preserve">重大故障：恢复时间在工作时间内不超过 4 小时，非工作时间内不超过 6 小时；</w:t>
      </w:r>
      <w:r/>
    </w:p>
    <w:p>
      <w:pPr>
        <w:ind w:right="210" w:firstLine="480"/>
        <w:jc w:val="left"/>
        <w:spacing w:line="360" w:lineRule="exact"/>
        <w:rPr>
          <w:rFonts w:hint="eastAsia" w:ascii="宋体" w:hAnsi="宋体" w:cs="宋体"/>
          <w:bCs/>
          <w:sz w:val="24"/>
        </w:rPr>
      </w:pPr>
      <w:r>
        <w:rPr>
          <w:rFonts w:ascii="宋体" w:hAnsi="宋体" w:cs="宋体"/>
          <w:bCs/>
          <w:sz w:val="24"/>
        </w:rPr>
        <w:t xml:space="preserve">严重故障：恢复时间在工作时间内不超过 4 小时，非工作时间内不超过 6 小时；</w:t>
      </w:r>
      <w:r/>
    </w:p>
    <w:p>
      <w:pPr>
        <w:ind w:right="210" w:firstLine="480"/>
        <w:jc w:val="left"/>
        <w:spacing w:line="360" w:lineRule="exact"/>
        <w:rPr>
          <w:rFonts w:hint="eastAsia" w:ascii="宋体" w:hAnsi="宋体" w:cs="宋体"/>
          <w:bCs/>
          <w:sz w:val="24"/>
        </w:rPr>
      </w:pPr>
      <w:r>
        <w:rPr>
          <w:rFonts w:ascii="宋体" w:hAnsi="宋体" w:cs="宋体"/>
          <w:bCs/>
          <w:sz w:val="24"/>
        </w:rPr>
        <w:t xml:space="preserve">较大故障：恢复时间不超过 8 小时；</w:t>
      </w:r>
      <w:r/>
    </w:p>
    <w:p>
      <w:pPr>
        <w:ind w:right="210" w:firstLine="480"/>
        <w:jc w:val="left"/>
        <w:spacing w:line="360" w:lineRule="exact"/>
        <w:rPr>
          <w:rFonts w:hint="eastAsia" w:ascii="宋体" w:hAnsi="宋体" w:cs="宋体"/>
          <w:bCs/>
          <w:sz w:val="24"/>
        </w:rPr>
      </w:pPr>
      <w:r>
        <w:rPr>
          <w:rFonts w:ascii="宋体" w:hAnsi="宋体" w:cs="宋体"/>
          <w:bCs/>
          <w:sz w:val="24"/>
        </w:rPr>
        <w:t xml:space="preserve">一般故障：其他隐患类故障，恢复时间由投标人与用户协商决定，原则上不超过1 工作日。</w:t>
      </w:r>
      <w:r/>
    </w:p>
    <w:p>
      <w:pPr>
        <w:ind w:right="210" w:firstLine="480"/>
        <w:jc w:val="left"/>
        <w:spacing w:line="360" w:lineRule="exact"/>
        <w:rPr>
          <w:rFonts w:hint="eastAsia" w:ascii="宋体" w:hAnsi="宋体" w:cs="宋体"/>
          <w:bCs/>
          <w:sz w:val="24"/>
        </w:rPr>
      </w:pPr>
      <w:r>
        <w:rPr>
          <w:rFonts w:ascii="宋体" w:hAnsi="宋体" w:cs="宋体"/>
          <w:bCs/>
          <w:sz w:val="24"/>
        </w:rPr>
        <w:t xml:space="preserve">重大、严重故障连续发生一个月内两次以上的，除提交故障处置报告以外还应提交问题分析报告，深度分析故障产生的原因，并提出预防性改善建议。</w:t>
      </w:r>
      <w:r/>
    </w:p>
    <w:p>
      <w:pPr>
        <w:ind w:right="210" w:firstLine="480"/>
        <w:jc w:val="left"/>
        <w:spacing w:line="360" w:lineRule="exact"/>
        <w:rPr>
          <w:rFonts w:hint="eastAsia" w:ascii="宋体" w:hAnsi="宋体" w:cs="宋体"/>
          <w:bCs/>
          <w:sz w:val="24"/>
        </w:rPr>
      </w:pPr>
      <w:r>
        <w:rPr>
          <w:rFonts w:ascii="宋体" w:hAnsi="宋体" w:cs="宋体"/>
          <w:bCs/>
          <w:sz w:val="24"/>
        </w:rPr>
        <w:t xml:space="preserve">如因特殊原因无法在指定处置时间内修复故障的，投标人需将故障原因、过渡方案和恢复计划等在 4 小时内书面上报，并在此期间积极配合相关应用开发商实施过渡方案，全力保证应用的不间断。</w:t>
      </w:r>
      <w:r/>
    </w:p>
    <w:p>
      <w:pPr>
        <w:ind w:right="210" w:firstLine="480"/>
        <w:jc w:val="left"/>
        <w:spacing w:line="360" w:lineRule="exact"/>
        <w:rPr>
          <w:rFonts w:hint="eastAsia" w:ascii="宋体" w:hAnsi="宋体" w:cs="宋体"/>
          <w:bCs/>
          <w:sz w:val="24"/>
        </w:rPr>
      </w:pPr>
      <w:r>
        <w:rPr>
          <w:rFonts w:ascii="宋体" w:hAnsi="宋体" w:cs="宋体"/>
          <w:bCs/>
          <w:sz w:val="24"/>
        </w:rPr>
        <w:t xml:space="preserve">在重大、严重故障或者用户要求提供故障报告的故障处理结束后 24 小时内应向用户提出书面故障处理报告。</w:t>
      </w:r>
      <w:r/>
    </w:p>
    <w:p>
      <w:pPr>
        <w:ind w:right="210"/>
        <w:jc w:val="left"/>
        <w:spacing w:line="360" w:lineRule="exact"/>
        <w:rPr>
          <w:rFonts w:hint="eastAsia" w:ascii="宋体" w:hAnsi="宋体" w:cs="宋体"/>
          <w:bCs/>
          <w:sz w:val="24"/>
        </w:rPr>
      </w:pPr>
      <w:r>
        <w:rPr>
          <w:rFonts w:ascii="宋体" w:hAnsi="宋体" w:cs="宋体"/>
          <w:bCs/>
          <w:sz w:val="24"/>
        </w:rPr>
        <w:t xml:space="preserve">2、其他要求</w:t>
      </w:r>
      <w:r/>
    </w:p>
    <w:p>
      <w:pPr>
        <w:ind w:right="210" w:firstLine="480"/>
        <w:jc w:val="left"/>
        <w:spacing w:line="360" w:lineRule="exact"/>
        <w:rPr>
          <w:rFonts w:hint="eastAsia" w:ascii="宋体" w:hAnsi="宋体" w:cs="宋体"/>
          <w:bCs/>
          <w:sz w:val="24"/>
        </w:rPr>
      </w:pPr>
      <w:r>
        <w:rPr>
          <w:rFonts w:ascii="宋体" w:hAnsi="宋体" w:cs="宋体"/>
          <w:bCs/>
          <w:sz w:val="24"/>
        </w:rPr>
        <w:t xml:space="preserve">维保单位应配备日常维护、应急抢修必须的维护终端、网线钳、工具包、标签机、检测工具等设备，并免费</w:t>
      </w:r>
      <w:r>
        <w:rPr>
          <w:rFonts w:ascii="宋体" w:hAnsi="宋体" w:cs="宋体"/>
          <w:bCs/>
          <w:sz w:val="24"/>
        </w:rPr>
        <w:t xml:space="preserve">提供维保所需</w:t>
      </w:r>
      <w:r>
        <w:rPr>
          <w:rFonts w:ascii="宋体" w:hAnsi="宋体" w:cs="宋体"/>
          <w:bCs/>
          <w:sz w:val="24"/>
        </w:rPr>
        <w:t xml:space="preserve">相关耗材（如扎带、水晶头等）。上述设备应为</w:t>
      </w:r>
      <w:r>
        <w:rPr>
          <w:rFonts w:ascii="宋体" w:hAnsi="宋体" w:cs="宋体"/>
          <w:bCs/>
          <w:sz w:val="24"/>
        </w:rPr>
        <w:t xml:space="preserve">本维保</w:t>
      </w:r>
      <w:r>
        <w:rPr>
          <w:rFonts w:ascii="宋体" w:hAnsi="宋体" w:cs="宋体"/>
          <w:bCs/>
          <w:sz w:val="24"/>
        </w:rPr>
        <w:t xml:space="preserve">项目专用，需保证设备性能良好，不得以任何借口挪用相关设备。本次</w:t>
      </w:r>
      <w:r>
        <w:rPr>
          <w:rFonts w:ascii="宋体" w:hAnsi="宋体" w:cs="宋体"/>
          <w:bCs/>
          <w:sz w:val="24"/>
        </w:rPr>
        <w:t xml:space="preserve">维保范围</w:t>
      </w:r>
      <w:r>
        <w:rPr>
          <w:rFonts w:ascii="宋体" w:hAnsi="宋体" w:cs="宋体"/>
          <w:bCs/>
          <w:sz w:val="24"/>
        </w:rPr>
        <w:t xml:space="preserve">内的各类软硬件发生故障后，因修复产生的所有费用均包含在本项目中，不再另行计费。</w:t>
      </w:r>
      <w:r/>
    </w:p>
    <w:p>
      <w:pPr>
        <w:ind w:right="210" w:firstLine="480"/>
        <w:jc w:val="left"/>
        <w:spacing w:line="360" w:lineRule="exact"/>
        <w:rPr>
          <w:rFonts w:hint="eastAsia" w:ascii="宋体" w:hAnsi="宋体" w:cs="宋体"/>
          <w:bCs/>
          <w:sz w:val="24"/>
        </w:rPr>
      </w:pPr>
      <w:r>
        <w:rPr>
          <w:rFonts w:ascii="宋体" w:hAnsi="宋体" w:cs="宋体"/>
          <w:bCs/>
          <w:sz w:val="24"/>
        </w:rPr>
        <w:t xml:space="preserve">维保单位应自行建立安全体系，并承担安全事故造成的一切责任，用户对此不承担连带责任。</w:t>
      </w:r>
      <w:r/>
    </w:p>
    <w:p>
      <w:pPr>
        <w:ind w:right="210"/>
        <w:jc w:val="left"/>
        <w:spacing w:line="360" w:lineRule="exact"/>
        <w:rPr>
          <w:rFonts w:hint="eastAsia" w:ascii="宋体" w:hAnsi="宋体" w:cs="宋体"/>
          <w:b/>
          <w:sz w:val="24"/>
        </w:rPr>
      </w:pPr>
      <w:r>
        <w:rPr>
          <w:rFonts w:ascii="宋体" w:hAnsi="宋体" w:cs="宋体"/>
          <w:b/>
          <w:sz w:val="24"/>
        </w:rPr>
        <w:t xml:space="preserve">五、</w:t>
      </w:r>
      <w:r>
        <w:rPr>
          <w:rFonts w:ascii="宋体" w:hAnsi="宋体" w:cs="宋体"/>
          <w:b/>
          <w:sz w:val="24"/>
        </w:rPr>
        <w:t xml:space="preserve">巡检要求</w:t>
      </w:r>
      <w:r>
        <w:rPr>
          <w:rFonts w:hint="eastAsia" w:ascii="宋体" w:hAnsi="宋体" w:cs="宋体"/>
          <w:b/>
          <w:sz w:val="24"/>
        </w:rPr>
        <w:t xml:space="preserve">及内容</w:t>
      </w:r>
      <w:r/>
    </w:p>
    <w:p>
      <w:pPr>
        <w:contextualSpacing/>
        <w:ind w:firstLine="480"/>
        <w:spacing w:line="360" w:lineRule="exact"/>
        <w:rPr>
          <w:bCs/>
          <w:sz w:val="24"/>
        </w:rPr>
      </w:pPr>
      <w:r>
        <w:rPr>
          <w:bCs/>
          <w:sz w:val="24"/>
        </w:rPr>
        <w:t xml:space="preserve">每天一次例行巡检，检查设备是否正常运行，对发现的问题及时报修处理。</w:t>
      </w:r>
      <w:r/>
    </w:p>
    <w:p>
      <w:pPr>
        <w:contextualSpacing/>
        <w:ind w:firstLine="480"/>
        <w:spacing w:line="360" w:lineRule="exact"/>
        <w:rPr>
          <w:bCs/>
          <w:sz w:val="24"/>
        </w:rPr>
      </w:pPr>
      <w:r>
        <w:rPr>
          <w:bCs/>
          <w:sz w:val="24"/>
        </w:rPr>
        <w:t xml:space="preserve">每月一次全面巡检，运维每满一个月，须在期满后三个工作日内出具详细的</w:t>
      </w:r>
      <w:r>
        <w:rPr>
          <w:bCs/>
          <w:sz w:val="24"/>
        </w:rPr>
        <w:t xml:space="preserve">关于维保软硬件</w:t>
      </w:r>
      <w:r>
        <w:rPr>
          <w:bCs/>
          <w:sz w:val="24"/>
        </w:rPr>
        <w:t xml:space="preserve">健康检查的《</w:t>
      </w:r>
      <w:r>
        <w:rPr>
          <w:bCs/>
          <w:sz w:val="24"/>
        </w:rPr>
        <w:t xml:space="preserve">X</w:t>
      </w:r>
      <w:r>
        <w:rPr>
          <w:bCs/>
          <w:sz w:val="24"/>
        </w:rPr>
        <w:t xml:space="preserve">月巡检报告》。运维每满半年，须在期满后三个工作日内由资深工程师出具一次全面深度检查，并出具《半年巡检报告》。</w:t>
      </w:r>
      <w:r/>
    </w:p>
    <w:p>
      <w:pPr>
        <w:contextualSpacing/>
        <w:ind w:firstLine="480"/>
        <w:spacing w:line="360" w:lineRule="exact"/>
        <w:rPr>
          <w:bCs/>
          <w:sz w:val="24"/>
        </w:rPr>
      </w:pPr>
      <w:r>
        <w:rPr>
          <w:bCs/>
          <w:sz w:val="24"/>
        </w:rPr>
        <w:t xml:space="preserve">法定节假日期间、重大活动（由用户指定并提前告知）前及其举行期间，</w:t>
      </w:r>
      <w:r>
        <w:rPr>
          <w:bCs/>
          <w:sz w:val="24"/>
        </w:rPr>
        <w:t xml:space="preserve"> </w:t>
      </w:r>
      <w:r>
        <w:rPr>
          <w:bCs/>
          <w:sz w:val="24"/>
        </w:rPr>
        <w:t xml:space="preserve">应根据用户的具体要求</w:t>
      </w:r>
      <w:r>
        <w:rPr>
          <w:bCs/>
          <w:sz w:val="24"/>
        </w:rPr>
        <w:t xml:space="preserve">对维保软硬件</w:t>
      </w:r>
      <w:r>
        <w:rPr>
          <w:bCs/>
          <w:sz w:val="24"/>
        </w:rPr>
        <w:t xml:space="preserve">进行额外的巡检维护，确保在此时期的正常工作。</w:t>
      </w:r>
      <w:r/>
    </w:p>
    <w:p>
      <w:pPr>
        <w:contextualSpacing/>
        <w:ind w:firstLine="480"/>
        <w:spacing w:line="360" w:lineRule="exact"/>
        <w:rPr>
          <w:bCs/>
          <w:sz w:val="24"/>
        </w:rPr>
      </w:pPr>
      <w:r>
        <w:rPr>
          <w:bCs/>
          <w:sz w:val="24"/>
        </w:rPr>
        <w:t xml:space="preserve">服务年度期满前十天完成年度现场维护，出具《年度服务总结报告》。在报告中需要提供年度的主要故障次数统计、系统性能评估报告、系统维护建议及日常故障处理的报告单等。</w:t>
      </w:r>
      <w:r/>
    </w:p>
    <w:p>
      <w:pPr>
        <w:contextualSpacing/>
        <w:spacing w:line="360" w:lineRule="exact"/>
        <w:rPr>
          <w:bCs/>
          <w:sz w:val="24"/>
        </w:rPr>
      </w:pPr>
      <w:r>
        <w:rPr>
          <w:rFonts w:hint="eastAsia"/>
          <w:bCs/>
          <w:sz w:val="24"/>
        </w:rPr>
        <w:t xml:space="preserve">5</w:t>
      </w:r>
      <w:r>
        <w:rPr>
          <w:bCs/>
          <w:sz w:val="24"/>
        </w:rPr>
        <w:t xml:space="preserve">.1</w:t>
      </w:r>
      <w:r>
        <w:rPr>
          <w:bCs/>
          <w:sz w:val="24"/>
        </w:rPr>
        <w:t xml:space="preserve">重要设备维护要求</w:t>
      </w:r>
      <w:r>
        <w:rPr>
          <w:bCs/>
          <w:sz w:val="24"/>
        </w:rPr>
        <w:t xml:space="preserve">:</w:t>
      </w:r>
      <w:r/>
    </w:p>
    <w:p>
      <w:pPr>
        <w:contextualSpacing/>
        <w:ind w:firstLine="480"/>
        <w:spacing w:line="360" w:lineRule="exact"/>
        <w:rPr>
          <w:bCs/>
          <w:sz w:val="24"/>
        </w:rPr>
      </w:pPr>
      <w:r>
        <w:rPr>
          <w:bCs/>
          <w:sz w:val="24"/>
        </w:rPr>
        <w:t xml:space="preserve">为保证监控系统正常有序运行，巡检单位需做到重要设备和系统无故障时间率不小于</w:t>
      </w:r>
      <w:r>
        <w:rPr>
          <w:bCs/>
          <w:sz w:val="24"/>
        </w:rPr>
        <w:t xml:space="preserve"> 99.5%</w:t>
      </w:r>
      <w:r>
        <w:rPr>
          <w:bCs/>
          <w:sz w:val="24"/>
        </w:rPr>
        <w:t xml:space="preserve">。</w:t>
      </w:r>
      <w:r/>
    </w:p>
    <w:p>
      <w:pPr>
        <w:contextualSpacing/>
        <w:spacing w:line="360" w:lineRule="exact"/>
        <w:rPr>
          <w:bCs/>
          <w:sz w:val="24"/>
        </w:rPr>
      </w:pPr>
      <w:r>
        <w:rPr>
          <w:rFonts w:hint="eastAsia"/>
          <w:bCs/>
          <w:sz w:val="24"/>
        </w:rPr>
        <w:t xml:space="preserve">5</w:t>
      </w:r>
      <w:r>
        <w:rPr>
          <w:bCs/>
          <w:sz w:val="24"/>
        </w:rPr>
        <w:t xml:space="preserve">.2</w:t>
      </w:r>
      <w:r>
        <w:rPr>
          <w:bCs/>
          <w:sz w:val="24"/>
        </w:rPr>
        <w:t xml:space="preserve">巡检内容</w:t>
      </w:r>
      <w:r/>
    </w:p>
    <w:p>
      <w:pPr>
        <w:contextualSpacing/>
        <w:ind w:firstLine="480"/>
        <w:spacing w:line="360" w:lineRule="exact"/>
        <w:rPr>
          <w:bCs/>
          <w:sz w:val="24"/>
        </w:rPr>
      </w:pPr>
      <w:r>
        <w:rPr>
          <w:rFonts w:hint="eastAsia"/>
          <w:bCs/>
          <w:sz w:val="24"/>
        </w:rPr>
        <w:t xml:space="preserve">（</w:t>
      </w:r>
      <w:r>
        <w:rPr>
          <w:rFonts w:hint="eastAsia"/>
          <w:bCs/>
          <w:sz w:val="24"/>
        </w:rPr>
        <w:t xml:space="preserve">1</w:t>
      </w:r>
      <w:r>
        <w:rPr>
          <w:rFonts w:hint="eastAsia"/>
          <w:bCs/>
          <w:sz w:val="24"/>
        </w:rPr>
        <w:t xml:space="preserve">）</w:t>
      </w:r>
      <w:r>
        <w:rPr>
          <w:bCs/>
          <w:sz w:val="24"/>
        </w:rPr>
        <w:t xml:space="preserve">前端监控设备（监控相机、汇聚交换机等）</w:t>
      </w:r>
      <w:r/>
    </w:p>
    <w:p>
      <w:pPr>
        <w:contextualSpacing/>
        <w:ind w:firstLine="480"/>
        <w:spacing w:line="360" w:lineRule="exact"/>
        <w:rPr>
          <w:bCs/>
          <w:sz w:val="24"/>
        </w:rPr>
      </w:pPr>
      <w:r>
        <w:rPr>
          <w:bCs/>
          <w:sz w:val="24"/>
        </w:rPr>
        <w:t xml:space="preserve">每天例行检查前端设备运行情况，对发现的问题，迅速组织维护队伍进行现场处理，做到当天发现，当天处理，并生成维护记录。针对汇聚点，要进行针对性检查，对易出现问题的关键节点设备做好库存以备随时更换，确保整体监控系统长久平稳运行。</w:t>
      </w:r>
      <w:r/>
    </w:p>
    <w:p>
      <w:pPr>
        <w:contextualSpacing/>
        <w:ind w:firstLine="480"/>
        <w:spacing w:line="360" w:lineRule="exact"/>
        <w:rPr>
          <w:bCs/>
          <w:sz w:val="24"/>
        </w:rPr>
      </w:pPr>
      <w:r>
        <w:rPr>
          <w:bCs/>
          <w:sz w:val="24"/>
        </w:rPr>
        <w:t xml:space="preserve">每月统计监控探头的在线率，分析故障原因，尽可能降低故障率，确保视频监控系统的正常有序进行。对非人为原因造成的探头掉线，整理出故障分析报表，尽可能提高设备在线率。</w:t>
      </w:r>
      <w:r/>
    </w:p>
    <w:p>
      <w:pPr>
        <w:contextualSpacing/>
        <w:ind w:firstLine="480"/>
        <w:spacing w:line="360" w:lineRule="exact"/>
        <w:rPr>
          <w:bCs/>
          <w:sz w:val="24"/>
        </w:rPr>
      </w:pPr>
      <w:r>
        <w:rPr>
          <w:rFonts w:hint="eastAsia"/>
          <w:bCs/>
          <w:sz w:val="24"/>
        </w:rPr>
        <w:t xml:space="preserve">（</w:t>
      </w:r>
      <w:r>
        <w:rPr>
          <w:bCs/>
          <w:sz w:val="24"/>
        </w:rPr>
        <w:t xml:space="preserve">2</w:t>
      </w:r>
      <w:r>
        <w:rPr>
          <w:rFonts w:hint="eastAsia"/>
          <w:bCs/>
          <w:sz w:val="24"/>
        </w:rPr>
        <w:t xml:space="preserve">）</w:t>
      </w:r>
      <w:r>
        <w:rPr>
          <w:bCs/>
          <w:sz w:val="24"/>
        </w:rPr>
        <w:t xml:space="preserve">机房后端（交换机、</w:t>
      </w:r>
      <w:r>
        <w:rPr>
          <w:bCs/>
          <w:sz w:val="24"/>
        </w:rPr>
        <w:t xml:space="preserve">NVR </w:t>
      </w:r>
      <w:r>
        <w:rPr>
          <w:bCs/>
          <w:sz w:val="24"/>
        </w:rPr>
        <w:t xml:space="preserve">等）</w:t>
      </w:r>
      <w:r/>
    </w:p>
    <w:p>
      <w:pPr>
        <w:contextualSpacing/>
        <w:ind w:firstLine="480"/>
        <w:spacing w:line="360" w:lineRule="exact"/>
        <w:rPr>
          <w:bCs/>
          <w:sz w:val="24"/>
        </w:rPr>
      </w:pPr>
      <w:r>
        <w:rPr>
          <w:bCs/>
          <w:sz w:val="24"/>
        </w:rPr>
        <w:t xml:space="preserve">每天检查设备是否正常运行，有</w:t>
      </w:r>
      <w:r>
        <w:rPr>
          <w:rFonts w:hint="eastAsia"/>
          <w:bCs/>
          <w:sz w:val="24"/>
        </w:rPr>
        <w:t xml:space="preserve">无</w:t>
      </w:r>
      <w:r>
        <w:rPr>
          <w:bCs/>
          <w:sz w:val="24"/>
        </w:rPr>
        <w:t xml:space="preserve">异常情况（如风扇异常声音，硬盘故障灯亮起等）；是否有硬件故障报警；检查存储系统内部是否有故障预警。根据需求进行分析判断存储系统可能存在的故障隐患及原因，第一时间向用户提出修复、改善建议并根据用户的决定进行实施。同时定期对存储使用情况进行汇总并上交报表。</w:t>
      </w:r>
      <w:r/>
    </w:p>
    <w:p>
      <w:pPr>
        <w:contextualSpacing/>
        <w:spacing w:line="360" w:lineRule="exact"/>
        <w:rPr>
          <w:bCs/>
          <w:sz w:val="24"/>
        </w:rPr>
      </w:pPr>
      <w:r>
        <w:rPr>
          <w:bCs/>
          <w:sz w:val="24"/>
        </w:rPr>
        <w:t xml:space="preserve">5.3</w:t>
      </w:r>
      <w:r>
        <w:rPr>
          <w:bCs/>
          <w:sz w:val="24"/>
        </w:rPr>
        <w:t xml:space="preserve">业务支撑</w:t>
      </w:r>
      <w:r/>
    </w:p>
    <w:p>
      <w:pPr>
        <w:contextualSpacing/>
        <w:ind w:firstLine="480"/>
        <w:spacing w:line="360" w:lineRule="exact"/>
        <w:rPr>
          <w:bCs/>
          <w:sz w:val="24"/>
        </w:rPr>
      </w:pPr>
      <w:r>
        <w:rPr>
          <w:bCs/>
          <w:sz w:val="24"/>
        </w:rPr>
        <w:t xml:space="preserve">巡检时期，按用户要求负责指定硬件的上下架、迁移、搬迁等工作。</w:t>
      </w:r>
      <w:r/>
    </w:p>
    <w:p>
      <w:pPr>
        <w:contextualSpacing/>
        <w:ind w:firstLine="480"/>
        <w:spacing w:line="360" w:lineRule="exact"/>
        <w:rPr>
          <w:bCs/>
          <w:sz w:val="24"/>
        </w:rPr>
      </w:pPr>
      <w:r>
        <w:rPr>
          <w:bCs/>
          <w:sz w:val="24"/>
        </w:rPr>
        <w:t xml:space="preserve">本项目维保期内，用户业务系统遇到严重故障时，需提供能够满足业务运行要求的各种设备进行临时替换。</w:t>
      </w:r>
      <w:r/>
    </w:p>
    <w:p>
      <w:pPr>
        <w:ind w:right="210"/>
        <w:jc w:val="left"/>
        <w:spacing w:line="360" w:lineRule="exact"/>
        <w:rPr>
          <w:rFonts w:hint="eastAsia" w:ascii="宋体" w:hAnsi="宋体" w:cs="宋体"/>
          <w:b/>
          <w:sz w:val="24"/>
        </w:rPr>
      </w:pPr>
      <w:r>
        <w:rPr>
          <w:rFonts w:ascii="宋体" w:hAnsi="宋体" w:cs="宋体"/>
          <w:b/>
          <w:sz w:val="24"/>
        </w:rPr>
        <w:t xml:space="preserve">六、</w:t>
      </w:r>
      <w:r>
        <w:rPr>
          <w:rFonts w:ascii="宋体" w:hAnsi="宋体" w:cs="宋体"/>
          <w:b/>
          <w:sz w:val="24"/>
        </w:rPr>
        <w:t xml:space="preserve">技术要求</w:t>
      </w:r>
      <w:r/>
    </w:p>
    <w:p>
      <w:pPr>
        <w:contextualSpacing/>
        <w:ind w:firstLine="480"/>
        <w:spacing w:line="360" w:lineRule="exact"/>
        <w:rPr>
          <w:bCs/>
          <w:sz w:val="24"/>
        </w:rPr>
      </w:pPr>
      <w:r>
        <w:rPr>
          <w:bCs/>
          <w:sz w:val="24"/>
        </w:rPr>
        <w:t xml:space="preserve">本标准规定了区域安全技术防范用安防系统的技术要求，是设计、验收安全技术防范用安防系统的基本依据。</w:t>
      </w:r>
      <w:r/>
    </w:p>
    <w:p>
      <w:pPr>
        <w:ind w:right="210"/>
        <w:jc w:val="left"/>
        <w:spacing w:line="360" w:lineRule="exact"/>
        <w:rPr>
          <w:rFonts w:hint="eastAsia" w:ascii="宋体" w:hAnsi="宋体" w:cs="宋体"/>
          <w:b/>
          <w:sz w:val="24"/>
        </w:rPr>
      </w:pPr>
      <w:r>
        <w:rPr>
          <w:rFonts w:hint="eastAsia" w:ascii="宋体" w:hAnsi="宋体" w:cs="宋体"/>
          <w:b/>
          <w:sz w:val="24"/>
        </w:rPr>
        <w:t xml:space="preserve">七、</w:t>
      </w:r>
      <w:r>
        <w:rPr>
          <w:rFonts w:ascii="宋体" w:hAnsi="宋体" w:cs="宋体"/>
          <w:b/>
          <w:sz w:val="24"/>
        </w:rPr>
        <w:t xml:space="preserve">规范性引用文件</w:t>
      </w:r>
      <w:r/>
    </w:p>
    <w:p>
      <w:pPr>
        <w:contextualSpacing/>
        <w:ind w:firstLine="482"/>
        <w:spacing w:line="360" w:lineRule="exact"/>
        <w:rPr>
          <w:bCs/>
          <w:sz w:val="24"/>
        </w:rPr>
      </w:pPr>
      <w:r>
        <w:rPr>
          <w:rFonts w:hint="eastAsia" w:ascii="宋体" w:hAnsi="宋体" w:cs="宋体"/>
          <w:b/>
          <w:sz w:val="24"/>
        </w:rPr>
        <w:t xml:space="preserve">  </w:t>
      </w:r>
      <w:r>
        <w:rPr>
          <w:bCs/>
          <w:sz w:val="24"/>
        </w:rPr>
        <w:t xml:space="preserve">下列文件中的条款通过本标准的引用而成为本标准的条款。工程之设计、质量、安装及检验，悉按本规范书及</w:t>
      </w:r>
      <w:r>
        <w:rPr>
          <w:bCs/>
          <w:sz w:val="24"/>
        </w:rPr>
        <w:t xml:space="preserve"> GB</w:t>
      </w:r>
      <w:r>
        <w:rPr>
          <w:bCs/>
          <w:sz w:val="24"/>
        </w:rPr>
        <w:t xml:space="preserve">（中华人民共和国国家标准）标准规定，且需遵照我国各项法令规章，于上述规范、标准与法规未列明部份，则可引据下列标准之适</w:t>
      </w:r>
      <w:r>
        <w:rPr>
          <w:bCs/>
          <w:sz w:val="24"/>
        </w:rPr>
        <w:t xml:space="preserve">用条款：</w:t>
      </w:r>
      <w:r/>
    </w:p>
    <w:tbl>
      <w:tblPr>
        <w:tblW w:w="0" w:type="auto"/>
        <w:tblInd w:w="142" w:type="dxa"/>
        <w:tblLayout w:type="fixed"/>
        <w:tblCellMar>
          <w:left w:w="0" w:type="dxa"/>
          <w:right w:w="0" w:type="dxa"/>
        </w:tblCellMar>
        <w:tblLook w:val="04A0" w:firstRow="1" w:lastRow="0" w:firstColumn="1" w:lastColumn="0" w:noHBand="0" w:noVBand="1"/>
      </w:tblPr>
      <w:tblGrid>
        <w:gridCol w:w="6341"/>
        <w:gridCol w:w="2474"/>
      </w:tblGrid>
      <w:tr>
        <w:trPr>
          <w:trHeight w:val="323"/>
        </w:trPr>
        <w:tc>
          <w:tcPr>
            <w:tcW w:w="6341" w:type="dxa"/>
            <w:textDirection w:val="lrTb"/>
            <w:noWrap w:val="false"/>
          </w:tcPr>
          <w:p>
            <w:pPr>
              <w:contextualSpacing/>
              <w:ind w:firstLine="480"/>
              <w:spacing w:line="360" w:lineRule="exact"/>
              <w:rPr>
                <w:bCs/>
                <w:sz w:val="24"/>
              </w:rPr>
            </w:pPr>
            <w:r>
              <w:rPr>
                <w:bCs/>
                <w:sz w:val="24"/>
              </w:rPr>
              <w:t xml:space="preserve">《视频安防监控数字录像设备》</w:t>
            </w:r>
            <w:r/>
          </w:p>
        </w:tc>
        <w:tc>
          <w:tcPr>
            <w:tcW w:w="2474" w:type="dxa"/>
            <w:textDirection w:val="lrTb"/>
            <w:noWrap w:val="false"/>
          </w:tcPr>
          <w:p>
            <w:pPr>
              <w:contextualSpacing/>
              <w:ind w:firstLine="480"/>
              <w:spacing w:line="360" w:lineRule="exact"/>
              <w:rPr>
                <w:bCs/>
                <w:sz w:val="24"/>
              </w:rPr>
            </w:pPr>
            <w:r>
              <w:rPr>
                <w:bCs/>
                <w:sz w:val="24"/>
              </w:rPr>
              <w:t xml:space="preserve">GB 20815-2006</w:t>
            </w:r>
            <w:r/>
          </w:p>
        </w:tc>
      </w:tr>
      <w:tr>
        <w:trPr>
          <w:trHeight w:val="323"/>
        </w:trPr>
        <w:tc>
          <w:tcPr>
            <w:tcW w:w="6341" w:type="dxa"/>
            <w:textDirection w:val="lrTb"/>
            <w:noWrap w:val="false"/>
          </w:tcPr>
          <w:p>
            <w:pPr>
              <w:contextualSpacing/>
              <w:ind w:firstLine="480"/>
              <w:spacing w:line="360" w:lineRule="exact"/>
              <w:rPr>
                <w:bCs/>
                <w:sz w:val="24"/>
              </w:rPr>
            </w:pPr>
            <w:r>
              <w:rPr>
                <w:bCs/>
                <w:sz w:val="24"/>
              </w:rPr>
              <w:t xml:space="preserve">《安全防范报警设备安全要求和试验方法》</w:t>
            </w:r>
            <w:r/>
          </w:p>
        </w:tc>
        <w:tc>
          <w:tcPr>
            <w:tcW w:w="2474" w:type="dxa"/>
            <w:textDirection w:val="lrTb"/>
            <w:noWrap w:val="false"/>
          </w:tcPr>
          <w:p>
            <w:pPr>
              <w:contextualSpacing/>
              <w:ind w:firstLine="480"/>
              <w:spacing w:line="360" w:lineRule="exact"/>
              <w:rPr>
                <w:bCs/>
                <w:sz w:val="24"/>
              </w:rPr>
            </w:pPr>
            <w:r>
              <w:rPr>
                <w:bCs/>
                <w:sz w:val="24"/>
              </w:rPr>
              <w:t xml:space="preserve">GB 16796-2009</w:t>
            </w:r>
            <w:r/>
          </w:p>
        </w:tc>
      </w:tr>
      <w:tr>
        <w:trPr>
          <w:trHeight w:val="323"/>
        </w:trPr>
        <w:tc>
          <w:tcPr>
            <w:tcW w:w="6341" w:type="dxa"/>
            <w:textDirection w:val="lrTb"/>
            <w:noWrap w:val="false"/>
          </w:tcPr>
          <w:p>
            <w:pPr>
              <w:contextualSpacing/>
              <w:ind w:firstLine="480"/>
              <w:spacing w:line="360" w:lineRule="exact"/>
              <w:rPr>
                <w:bCs/>
                <w:sz w:val="24"/>
              </w:rPr>
            </w:pPr>
            <w:r>
              <w:rPr>
                <w:bCs/>
                <w:sz w:val="24"/>
              </w:rPr>
              <w:t xml:space="preserve">《</w:t>
            </w:r>
            <w:hyperlink r:id="rId27" w:tooltip="http://baike.baidu.com/view/3168191.htm" w:history="1">
              <w:r>
                <w:rPr>
                  <w:bCs/>
                  <w:sz w:val="24"/>
                </w:rPr>
                <w:t xml:space="preserve">安全防范工程技术规范</w:t>
              </w:r>
            </w:hyperlink>
            <w:r>
              <w:rPr>
                <w:bCs/>
                <w:sz w:val="24"/>
              </w:rPr>
              <w:t xml:space="preserve">》</w:t>
            </w:r>
            <w:r/>
          </w:p>
        </w:tc>
        <w:tc>
          <w:tcPr>
            <w:tcW w:w="2474" w:type="dxa"/>
            <w:textDirection w:val="lrTb"/>
            <w:noWrap w:val="false"/>
          </w:tcPr>
          <w:p>
            <w:pPr>
              <w:contextualSpacing/>
              <w:ind w:firstLine="480"/>
              <w:spacing w:line="360" w:lineRule="exact"/>
              <w:rPr>
                <w:bCs/>
                <w:sz w:val="24"/>
              </w:rPr>
            </w:pPr>
            <w:r>
              <w:rPr>
                <w:bCs/>
                <w:sz w:val="24"/>
              </w:rPr>
              <w:t xml:space="preserve">GB 50348-2004</w:t>
            </w:r>
            <w:r/>
          </w:p>
        </w:tc>
      </w:tr>
      <w:tr>
        <w:trPr>
          <w:trHeight w:val="323"/>
        </w:trPr>
        <w:tc>
          <w:tcPr>
            <w:tcW w:w="6341" w:type="dxa"/>
            <w:textDirection w:val="lrTb"/>
            <w:noWrap w:val="false"/>
          </w:tcPr>
          <w:p>
            <w:pPr>
              <w:contextualSpacing/>
              <w:ind w:firstLine="480"/>
              <w:spacing w:line="360" w:lineRule="exact"/>
              <w:rPr>
                <w:bCs/>
                <w:sz w:val="24"/>
              </w:rPr>
            </w:pPr>
            <w:r>
              <w:rPr>
                <w:bCs/>
                <w:sz w:val="24"/>
              </w:rPr>
              <w:t xml:space="preserve">《视频安防监控系统技术要求》</w:t>
            </w:r>
            <w:r/>
          </w:p>
        </w:tc>
        <w:tc>
          <w:tcPr>
            <w:tcW w:w="2474" w:type="dxa"/>
            <w:textDirection w:val="lrTb"/>
            <w:noWrap w:val="false"/>
          </w:tcPr>
          <w:p>
            <w:pPr>
              <w:contextualSpacing/>
              <w:ind w:firstLine="480"/>
              <w:spacing w:line="360" w:lineRule="exact"/>
              <w:rPr>
                <w:bCs/>
                <w:sz w:val="24"/>
              </w:rPr>
            </w:pPr>
            <w:r>
              <w:rPr>
                <w:bCs/>
                <w:sz w:val="24"/>
              </w:rPr>
              <w:t xml:space="preserve">GA/T 367-2001</w:t>
            </w:r>
            <w:r/>
          </w:p>
        </w:tc>
      </w:tr>
      <w:tr>
        <w:trPr>
          <w:trHeight w:val="323"/>
        </w:trPr>
        <w:tc>
          <w:tcPr>
            <w:tcW w:w="6341" w:type="dxa"/>
            <w:textDirection w:val="lrTb"/>
            <w:noWrap w:val="false"/>
          </w:tcPr>
          <w:p>
            <w:pPr>
              <w:contextualSpacing/>
              <w:ind w:firstLine="480"/>
              <w:spacing w:line="360" w:lineRule="exact"/>
              <w:rPr>
                <w:bCs/>
                <w:sz w:val="24"/>
              </w:rPr>
            </w:pPr>
            <w:r>
              <w:rPr>
                <w:bCs/>
                <w:sz w:val="24"/>
              </w:rPr>
              <w:t xml:space="preserve">《视频安防监控系统</w:t>
            </w:r>
            <w:r>
              <w:rPr>
                <w:bCs/>
                <w:sz w:val="24"/>
              </w:rPr>
              <w:t xml:space="preserve"> </w:t>
            </w:r>
            <w:r>
              <w:rPr>
                <w:bCs/>
                <w:sz w:val="24"/>
              </w:rPr>
              <w:t xml:space="preserve">变速</w:t>
            </w:r>
            <w:hyperlink r:id="rId28" w:tooltip="http://baike.baidu.com/view/2274552.htm" w:history="1">
              <w:r>
                <w:rPr>
                  <w:bCs/>
                  <w:sz w:val="24"/>
                </w:rPr>
                <w:t xml:space="preserve">球型摄像机</w:t>
              </w:r>
            </w:hyperlink>
            <w:r>
              <w:rPr>
                <w:bCs/>
                <w:sz w:val="24"/>
              </w:rPr>
              <w:t xml:space="preserve">》</w:t>
            </w:r>
            <w:r/>
          </w:p>
        </w:tc>
        <w:tc>
          <w:tcPr>
            <w:tcW w:w="2474" w:type="dxa"/>
            <w:textDirection w:val="lrTb"/>
            <w:noWrap w:val="false"/>
          </w:tcPr>
          <w:p>
            <w:pPr>
              <w:contextualSpacing/>
              <w:ind w:firstLine="480"/>
              <w:spacing w:line="360" w:lineRule="exact"/>
              <w:rPr>
                <w:bCs/>
                <w:sz w:val="24"/>
              </w:rPr>
            </w:pPr>
            <w:r>
              <w:rPr>
                <w:bCs/>
                <w:sz w:val="24"/>
              </w:rPr>
              <w:t xml:space="preserve">GA/T 645-2006</w:t>
            </w:r>
            <w:r/>
          </w:p>
        </w:tc>
      </w:tr>
      <w:tr>
        <w:trPr>
          <w:trHeight w:val="323"/>
        </w:trPr>
        <w:tc>
          <w:tcPr>
            <w:tcW w:w="6341" w:type="dxa"/>
            <w:textDirection w:val="lrTb"/>
            <w:noWrap w:val="false"/>
          </w:tcPr>
          <w:p>
            <w:pPr>
              <w:contextualSpacing/>
              <w:ind w:firstLine="480"/>
              <w:spacing w:line="360" w:lineRule="exact"/>
              <w:rPr>
                <w:bCs/>
                <w:sz w:val="24"/>
              </w:rPr>
            </w:pPr>
            <w:r>
              <w:rPr>
                <w:bCs/>
                <w:sz w:val="24"/>
              </w:rPr>
              <w:t xml:space="preserve">《视频安防监控系统</w:t>
            </w:r>
            <w:r>
              <w:rPr>
                <w:bCs/>
                <w:sz w:val="24"/>
              </w:rPr>
              <w:t xml:space="preserve"> </w:t>
            </w:r>
            <w:hyperlink r:id="rId29" w:tooltip="http://baike.baidu.com/view/1486414.htm" w:history="1">
              <w:r>
                <w:rPr>
                  <w:bCs/>
                  <w:sz w:val="24"/>
                </w:rPr>
                <w:t xml:space="preserve">矩阵切换</w:t>
              </w:r>
            </w:hyperlink>
            <w:r>
              <w:rPr>
                <w:bCs/>
                <w:sz w:val="24"/>
              </w:rPr>
              <w:t xml:space="preserve">设备通用技术要求》</w:t>
            </w:r>
            <w:r/>
          </w:p>
        </w:tc>
        <w:tc>
          <w:tcPr>
            <w:tcW w:w="2474" w:type="dxa"/>
            <w:textDirection w:val="lrTb"/>
            <w:noWrap w:val="false"/>
          </w:tcPr>
          <w:p>
            <w:pPr>
              <w:contextualSpacing/>
              <w:ind w:firstLine="480"/>
              <w:spacing w:line="360" w:lineRule="exact"/>
              <w:rPr>
                <w:bCs/>
                <w:sz w:val="24"/>
              </w:rPr>
            </w:pPr>
            <w:r>
              <w:rPr>
                <w:bCs/>
                <w:sz w:val="24"/>
              </w:rPr>
              <w:t xml:space="preserve">GA/T 646-2006</w:t>
            </w:r>
            <w:r/>
          </w:p>
        </w:tc>
      </w:tr>
      <w:tr>
        <w:trPr>
          <w:trHeight w:val="323"/>
        </w:trPr>
        <w:tc>
          <w:tcPr>
            <w:tcW w:w="6341" w:type="dxa"/>
            <w:textDirection w:val="lrTb"/>
            <w:noWrap w:val="false"/>
          </w:tcPr>
          <w:p>
            <w:pPr>
              <w:contextualSpacing/>
              <w:ind w:firstLine="480"/>
              <w:spacing w:line="360" w:lineRule="exact"/>
              <w:rPr>
                <w:bCs/>
                <w:sz w:val="24"/>
              </w:rPr>
            </w:pPr>
            <w:r>
              <w:rPr>
                <w:bCs/>
                <w:sz w:val="24"/>
              </w:rPr>
              <w:t xml:space="preserve">《视频安防监控系统</w:t>
            </w:r>
            <w:r>
              <w:rPr>
                <w:bCs/>
                <w:sz w:val="24"/>
              </w:rPr>
              <w:t xml:space="preserve"> </w:t>
            </w:r>
            <w:r>
              <w:rPr>
                <w:bCs/>
                <w:sz w:val="24"/>
              </w:rPr>
              <w:t xml:space="preserve">前端设备控制协议</w:t>
            </w:r>
            <w:r>
              <w:rPr>
                <w:bCs/>
                <w:sz w:val="24"/>
              </w:rPr>
              <w:t xml:space="preserve"> V1.0</w:t>
            </w:r>
            <w:r>
              <w:rPr>
                <w:bCs/>
                <w:sz w:val="24"/>
              </w:rPr>
              <w:t xml:space="preserve">》</w:t>
            </w:r>
            <w:r/>
          </w:p>
        </w:tc>
        <w:tc>
          <w:tcPr>
            <w:tcW w:w="2474" w:type="dxa"/>
            <w:textDirection w:val="lrTb"/>
            <w:noWrap w:val="false"/>
          </w:tcPr>
          <w:p>
            <w:pPr>
              <w:contextualSpacing/>
              <w:ind w:firstLine="480"/>
              <w:spacing w:line="360" w:lineRule="exact"/>
              <w:rPr>
                <w:bCs/>
                <w:sz w:val="24"/>
              </w:rPr>
            </w:pPr>
            <w:r>
              <w:rPr>
                <w:bCs/>
                <w:sz w:val="24"/>
              </w:rPr>
              <w:t xml:space="preserve">GA/T 647-2006</w:t>
            </w:r>
            <w:r/>
          </w:p>
        </w:tc>
      </w:tr>
      <w:tr>
        <w:trPr>
          <w:trHeight w:val="323"/>
        </w:trPr>
        <w:tc>
          <w:tcPr>
            <w:tcW w:w="6341" w:type="dxa"/>
            <w:textDirection w:val="lrTb"/>
            <w:noWrap w:val="false"/>
          </w:tcPr>
          <w:p>
            <w:pPr>
              <w:contextualSpacing/>
              <w:ind w:firstLine="480"/>
              <w:spacing w:line="360" w:lineRule="exact"/>
              <w:rPr>
                <w:bCs/>
                <w:sz w:val="24"/>
              </w:rPr>
            </w:pPr>
            <w:r>
              <w:rPr>
                <w:bCs/>
                <w:sz w:val="24"/>
              </w:rPr>
              <w:t xml:space="preserve">《安全防范系统雷电浪涌防护技术要求》</w:t>
            </w:r>
            <w:r/>
          </w:p>
        </w:tc>
        <w:tc>
          <w:tcPr>
            <w:tcW w:w="2474" w:type="dxa"/>
            <w:textDirection w:val="lrTb"/>
            <w:noWrap w:val="false"/>
          </w:tcPr>
          <w:p>
            <w:pPr>
              <w:contextualSpacing/>
              <w:ind w:firstLine="480"/>
              <w:spacing w:line="360" w:lineRule="exact"/>
              <w:rPr>
                <w:bCs/>
                <w:sz w:val="24"/>
              </w:rPr>
            </w:pPr>
            <w:r>
              <w:rPr>
                <w:bCs/>
                <w:sz w:val="24"/>
              </w:rPr>
              <w:t xml:space="preserve">GA/T 670-2006</w:t>
            </w:r>
            <w:r/>
          </w:p>
        </w:tc>
      </w:tr>
      <w:tr>
        <w:trPr>
          <w:trHeight w:val="323"/>
        </w:trPr>
        <w:tc>
          <w:tcPr>
            <w:tcW w:w="6341" w:type="dxa"/>
            <w:textDirection w:val="lrTb"/>
            <w:noWrap w:val="false"/>
          </w:tcPr>
          <w:p>
            <w:pPr>
              <w:contextualSpacing/>
              <w:ind w:firstLine="480"/>
              <w:spacing w:line="360" w:lineRule="exact"/>
              <w:rPr>
                <w:bCs/>
                <w:sz w:val="24"/>
              </w:rPr>
            </w:pPr>
            <w:r>
              <w:rPr>
                <w:bCs/>
                <w:sz w:val="24"/>
              </w:rPr>
              <w:t xml:space="preserve">《安全防范工程程序与要求》</w:t>
            </w:r>
            <w:r/>
          </w:p>
        </w:tc>
        <w:tc>
          <w:tcPr>
            <w:tcW w:w="2474" w:type="dxa"/>
            <w:textDirection w:val="lrTb"/>
            <w:noWrap w:val="false"/>
          </w:tcPr>
          <w:p>
            <w:pPr>
              <w:contextualSpacing/>
              <w:ind w:firstLine="480"/>
              <w:spacing w:line="360" w:lineRule="exact"/>
              <w:rPr>
                <w:bCs/>
                <w:sz w:val="24"/>
              </w:rPr>
            </w:pPr>
            <w:r>
              <w:rPr>
                <w:bCs/>
                <w:sz w:val="24"/>
              </w:rPr>
              <w:t xml:space="preserve">GA/T 75-1994</w:t>
            </w:r>
            <w:r/>
          </w:p>
        </w:tc>
      </w:tr>
      <w:tr>
        <w:trPr>
          <w:trHeight w:val="323"/>
        </w:trPr>
        <w:tc>
          <w:tcPr>
            <w:tcW w:w="6341" w:type="dxa"/>
            <w:textDirection w:val="lrTb"/>
            <w:noWrap w:val="false"/>
          </w:tcPr>
          <w:p>
            <w:pPr>
              <w:contextualSpacing/>
              <w:ind w:firstLine="480"/>
              <w:spacing w:line="360" w:lineRule="exact"/>
              <w:rPr>
                <w:bCs/>
                <w:sz w:val="24"/>
              </w:rPr>
            </w:pPr>
            <w:r>
              <w:rPr>
                <w:bCs/>
                <w:sz w:val="24"/>
              </w:rPr>
              <w:t xml:space="preserve">《民用闭路监视电视系统工程技术规范》</w:t>
            </w:r>
            <w:r/>
          </w:p>
        </w:tc>
        <w:tc>
          <w:tcPr>
            <w:tcW w:w="2474" w:type="dxa"/>
            <w:textDirection w:val="lrTb"/>
            <w:noWrap w:val="false"/>
          </w:tcPr>
          <w:p>
            <w:pPr>
              <w:contextualSpacing/>
              <w:ind w:firstLine="480"/>
              <w:spacing w:line="360" w:lineRule="exact"/>
              <w:rPr>
                <w:bCs/>
                <w:sz w:val="24"/>
              </w:rPr>
            </w:pPr>
            <w:r>
              <w:rPr>
                <w:bCs/>
                <w:sz w:val="24"/>
              </w:rPr>
              <w:t xml:space="preserve">GB 50198—1994</w:t>
            </w:r>
            <w:r/>
          </w:p>
        </w:tc>
      </w:tr>
      <w:tr>
        <w:trPr>
          <w:trHeight w:val="244"/>
        </w:trPr>
        <w:tc>
          <w:tcPr>
            <w:tcW w:w="6341" w:type="dxa"/>
            <w:textDirection w:val="lrTb"/>
            <w:noWrap w:val="false"/>
          </w:tcPr>
          <w:p>
            <w:pPr>
              <w:contextualSpacing/>
              <w:ind w:firstLine="480"/>
              <w:spacing w:line="360" w:lineRule="exact"/>
              <w:rPr>
                <w:bCs/>
                <w:sz w:val="24"/>
              </w:rPr>
            </w:pPr>
            <w:r>
              <w:rPr>
                <w:bCs/>
                <w:sz w:val="24"/>
              </w:rPr>
              <w:t xml:space="preserve">《安全防范报警设备安全要求和试验方法》</w:t>
            </w:r>
            <w:r/>
          </w:p>
        </w:tc>
        <w:tc>
          <w:tcPr>
            <w:tcW w:w="2474" w:type="dxa"/>
            <w:textDirection w:val="lrTb"/>
            <w:noWrap w:val="false"/>
          </w:tcPr>
          <w:p>
            <w:pPr>
              <w:contextualSpacing/>
              <w:ind w:firstLine="480"/>
              <w:spacing w:line="360" w:lineRule="exact"/>
              <w:rPr>
                <w:bCs/>
                <w:sz w:val="24"/>
              </w:rPr>
            </w:pPr>
            <w:r>
              <w:rPr>
                <w:bCs/>
                <w:sz w:val="24"/>
              </w:rPr>
              <w:t xml:space="preserve">GB 16796 —1997 </w:t>
            </w:r>
            <w:r/>
          </w:p>
        </w:tc>
      </w:tr>
    </w:tbl>
    <w:p>
      <w:pPr>
        <w:ind w:right="210"/>
        <w:jc w:val="left"/>
        <w:spacing w:line="360" w:lineRule="exact"/>
        <w:rPr>
          <w:rFonts w:hint="eastAsia" w:ascii="宋体" w:hAnsi="宋体" w:cs="宋体"/>
          <w:b/>
          <w:sz w:val="24"/>
        </w:rPr>
      </w:pPr>
      <w:r>
        <w:rPr>
          <w:rFonts w:hint="eastAsia" w:ascii="宋体" w:hAnsi="宋体" w:cs="宋体"/>
          <w:b/>
          <w:sz w:val="24"/>
        </w:rPr>
        <w:t xml:space="preserve">八</w:t>
      </w:r>
      <w:r>
        <w:rPr>
          <w:rFonts w:ascii="宋体" w:hAnsi="宋体" w:cs="宋体"/>
          <w:b/>
          <w:sz w:val="24"/>
        </w:rPr>
        <w:t xml:space="preserve">、报价</w:t>
      </w:r>
      <w:r>
        <w:rPr>
          <w:rFonts w:hint="eastAsia" w:ascii="宋体" w:hAnsi="宋体" w:cs="宋体"/>
          <w:b/>
          <w:sz w:val="24"/>
        </w:rPr>
        <w:t xml:space="preserve">及结算</w:t>
      </w:r>
      <w:r>
        <w:rPr>
          <w:rFonts w:ascii="宋体" w:hAnsi="宋体" w:cs="宋体"/>
          <w:b/>
          <w:sz w:val="24"/>
        </w:rPr>
        <w:t xml:space="preserve">方式</w:t>
      </w:r>
      <w:r/>
    </w:p>
    <w:p>
      <w:pPr>
        <w:ind w:firstLine="480"/>
        <w:spacing w:line="360" w:lineRule="exact"/>
        <w:tabs>
          <w:tab w:val="left" w:pos="284" w:leader="none"/>
        </w:tabs>
        <w:rPr>
          <w:rFonts w:hint="eastAsia" w:ascii="宋体" w:hAnsi="宋体" w:cs="宋体"/>
          <w:sz w:val="24"/>
        </w:rPr>
      </w:pPr>
      <w:r>
        <w:rPr>
          <w:rFonts w:ascii="宋体" w:hAnsi="宋体" w:cs="宋体"/>
          <w:sz w:val="24"/>
        </w:rPr>
        <w:t xml:space="preserve">本项目</w:t>
      </w:r>
      <w:r>
        <w:rPr>
          <w:rFonts w:hint="eastAsia" w:ascii="宋体" w:hAnsi="宋体" w:cs="宋体"/>
          <w:sz w:val="24"/>
        </w:rPr>
        <w:t xml:space="preserve">结算方式</w:t>
      </w:r>
      <w:r>
        <w:rPr>
          <w:rFonts w:ascii="宋体" w:hAnsi="宋体" w:cs="宋体"/>
          <w:sz w:val="24"/>
        </w:rPr>
        <w:t xml:space="preserve">：</w:t>
      </w:r>
      <w:r>
        <w:rPr>
          <w:rFonts w:ascii="宋体" w:hAnsi="宋体" w:cs="宋体"/>
          <w:b/>
          <w:sz w:val="24"/>
          <w:u w:val="single"/>
        </w:rPr>
        <w:t xml:space="preserve">固定总价</w:t>
      </w:r>
      <w:r>
        <w:rPr>
          <w:rFonts w:ascii="宋体" w:hAnsi="宋体" w:cs="宋体"/>
          <w:sz w:val="24"/>
        </w:rPr>
        <w:t xml:space="preserve">。</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投标报价应包括维修的零星辅材、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bCs/>
          <w:sz w:val="24"/>
        </w:rPr>
        <w:t xml:space="preserve">。</w:t>
      </w:r>
      <w:r/>
    </w:p>
    <w:p>
      <w:pPr>
        <w:ind w:firstLine="480"/>
        <w:spacing w:line="360" w:lineRule="exact"/>
        <w:tabs>
          <w:tab w:val="left" w:pos="284" w:leader="none"/>
        </w:tabs>
        <w:rPr>
          <w:rFonts w:hint="eastAsia" w:ascii="宋体" w:hAnsi="宋体" w:cs="宋体"/>
          <w:sz w:val="24"/>
        </w:rPr>
      </w:pPr>
      <w:r>
        <w:rPr>
          <w:rFonts w:ascii="宋体" w:hAnsi="宋体" w:cs="宋体"/>
          <w:sz w:val="24"/>
        </w:rPr>
        <w:t xml:space="preserve">报价货币为人民币，评审时以人民币为准。</w:t>
      </w:r>
      <w:r/>
    </w:p>
    <w:p>
      <w:pPr>
        <w:ind w:right="210"/>
        <w:jc w:val="left"/>
        <w:spacing w:line="360" w:lineRule="exact"/>
        <w:rPr>
          <w:rFonts w:hint="eastAsia" w:ascii="宋体" w:hAnsi="宋体" w:cs="宋体"/>
          <w:b/>
          <w:sz w:val="24"/>
        </w:rPr>
      </w:pPr>
      <w:r>
        <w:rPr>
          <w:rFonts w:hint="eastAsia" w:ascii="宋体" w:hAnsi="宋体" w:cs="宋体"/>
          <w:b/>
          <w:sz w:val="24"/>
        </w:rPr>
        <w:t xml:space="preserve">九</w:t>
      </w:r>
      <w:r>
        <w:rPr>
          <w:rFonts w:ascii="宋体" w:hAnsi="宋体" w:cs="宋体"/>
          <w:b/>
          <w:sz w:val="24"/>
        </w:rPr>
        <w:t xml:space="preserve">、付款方式</w:t>
      </w:r>
      <w:bookmarkEnd w:id="825"/>
      <w:r/>
      <w:r/>
    </w:p>
    <w:p>
      <w:pPr>
        <w:pStyle w:val="1043"/>
        <w:spacing w:line="360" w:lineRule="exact"/>
        <w:rPr>
          <w:rFonts w:hint="eastAsia" w:ascii="宋体" w:hAnsi="宋体" w:cs="宋体"/>
          <w:bCs/>
          <w:sz w:val="24"/>
        </w:rPr>
      </w:pPr>
      <w:r>
        <w:rPr>
          <w:rFonts w:hint="eastAsia" w:ascii="宋体" w:hAnsi="宋体" w:cs="宋体"/>
          <w:bCs/>
          <w:sz w:val="24"/>
        </w:rPr>
        <w:t xml:space="preserve">本项目的</w:t>
      </w:r>
      <w:r>
        <w:rPr>
          <w:rFonts w:ascii="宋体" w:hAnsi="宋体" w:cs="宋体"/>
          <w:bCs/>
          <w:sz w:val="24"/>
        </w:rPr>
        <w:t xml:space="preserve">运行维护费</w:t>
      </w:r>
      <w:r>
        <w:rPr>
          <w:rFonts w:hint="eastAsia" w:ascii="宋体" w:hAnsi="宋体" w:cs="宋体"/>
          <w:bCs/>
          <w:sz w:val="24"/>
        </w:rPr>
        <w:t xml:space="preserve">用按年支付。每年度服务期满后，并</w:t>
      </w:r>
      <w:r>
        <w:rPr>
          <w:rFonts w:hint="eastAsia" w:ascii="宋体" w:hAnsi="宋体" w:cs="宋体"/>
          <w:bCs/>
          <w:sz w:val="24"/>
        </w:rPr>
        <w:t xml:space="preserve">经采购人验收</w:t>
      </w:r>
      <w:r>
        <w:rPr>
          <w:rFonts w:hint="eastAsia" w:ascii="宋体" w:hAnsi="宋体" w:cs="宋体"/>
          <w:bCs/>
          <w:sz w:val="24"/>
        </w:rPr>
        <w:t xml:space="preserve">合格，供应商须</w:t>
      </w:r>
      <w:r>
        <w:rPr>
          <w:rFonts w:ascii="宋体" w:hAnsi="宋体" w:cs="宋体"/>
          <w:bCs/>
          <w:sz w:val="24"/>
        </w:rPr>
        <w:t xml:space="preserve">提供</w:t>
      </w:r>
      <w:r>
        <w:rPr>
          <w:rFonts w:hint="eastAsia" w:ascii="宋体" w:hAnsi="宋体" w:cs="宋体"/>
          <w:bCs/>
          <w:sz w:val="24"/>
        </w:rPr>
        <w:t xml:space="preserve">经双方签字确认的每月运行维护费用累计金额相应的增值税发票。否则，采购人不予支付</w:t>
      </w:r>
      <w:r>
        <w:rPr>
          <w:rFonts w:ascii="宋体" w:hAnsi="宋体" w:cs="宋体"/>
          <w:bCs/>
          <w:sz w:val="24"/>
        </w:rPr>
        <w:t xml:space="preserve">。</w:t>
      </w:r>
      <w:r/>
    </w:p>
    <w:p>
      <w:pPr>
        <w:pStyle w:val="1043"/>
        <w:contextualSpacing/>
        <w:spacing w:line="360" w:lineRule="exact"/>
        <w:rPr>
          <w:szCs w:val="21"/>
        </w:rPr>
      </w:pPr>
      <w:r>
        <w:rPr>
          <w:szCs w:val="21"/>
        </w:rPr>
      </w:r>
      <w:r/>
    </w:p>
    <w:p>
      <w:pPr>
        <w:ind w:firstLine="480"/>
        <w:spacing w:line="360" w:lineRule="exact"/>
        <w:tabs>
          <w:tab w:val="left" w:pos="284" w:leader="none"/>
        </w:tabs>
        <w:rPr>
          <w:rFonts w:hint="eastAsia" w:ascii="宋体" w:hAnsi="宋体" w:cs="宋体"/>
          <w:sz w:val="24"/>
        </w:rPr>
      </w:pPr>
      <w:r>
        <w:rPr>
          <w:rFonts w:hint="eastAsia" w:ascii="宋体" w:hAnsi="宋体" w:cs="宋体"/>
          <w:sz w:val="24"/>
        </w:rPr>
        <w:t xml:space="preserve">按照《政府采购促进中小企业发展管理办法》（财库</w:t>
      </w:r>
      <w:r>
        <w:rPr>
          <w:rFonts w:ascii="宋体" w:hAnsi="宋体" w:cs="宋体"/>
          <w:sz w:val="24"/>
        </w:rPr>
        <w:t xml:space="preserve">〔20</w:t>
      </w:r>
      <w:r>
        <w:rPr>
          <w:rFonts w:hint="eastAsia" w:ascii="宋体" w:hAnsi="宋体" w:cs="宋体"/>
          <w:sz w:val="24"/>
        </w:rPr>
        <w:t xml:space="preserve">20</w:t>
      </w:r>
      <w:r>
        <w:rPr>
          <w:rFonts w:ascii="宋体" w:hAnsi="宋体" w:cs="宋体"/>
          <w:sz w:val="24"/>
        </w:rPr>
        <w:t xml:space="preserve">〕</w:t>
      </w:r>
      <w:r>
        <w:rPr>
          <w:rFonts w:hint="eastAsia" w:ascii="宋体" w:hAnsi="宋体" w:cs="宋体"/>
          <w:sz w:val="24"/>
        </w:rPr>
        <w:t xml:space="preserve">46</w:t>
      </w:r>
      <w:r>
        <w:rPr>
          <w:rFonts w:ascii="宋体" w:hAnsi="宋体" w:cs="宋体"/>
          <w:sz w:val="24"/>
        </w:rPr>
        <w:t xml:space="preserve">号</w:t>
      </w:r>
      <w:r>
        <w:rPr>
          <w:rFonts w:hint="eastAsia" w:ascii="宋体" w:hAnsi="宋体" w:cs="宋体"/>
          <w:sz w:val="24"/>
        </w:rPr>
        <w:t xml:space="preserve">）的相关要求，采购人应当面向中小企业预留采购份额，本项目面向中小企业预留份额</w:t>
      </w:r>
      <w:r>
        <w:rPr>
          <w:rFonts w:hint="eastAsia" w:ascii="宋体" w:hAnsi="宋体" w:cs="宋体"/>
          <w:sz w:val="24"/>
        </w:rPr>
        <w:t xml:space="preserve">0</w:t>
      </w:r>
      <w:r>
        <w:rPr>
          <w:rFonts w:hint="eastAsia" w:ascii="宋体" w:hAnsi="宋体" w:cs="宋体"/>
          <w:sz w:val="24"/>
        </w:rPr>
        <w:t xml:space="preserve">%。本项目已于2</w:t>
      </w:r>
      <w:r>
        <w:rPr>
          <w:rFonts w:ascii="宋体" w:hAnsi="宋体" w:cs="宋体"/>
          <w:sz w:val="24"/>
        </w:rPr>
        <w:t xml:space="preserve">02</w:t>
      </w:r>
      <w:r>
        <w:rPr>
          <w:rFonts w:hint="eastAsia"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2</w:t>
      </w:r>
      <w:r>
        <w:rPr>
          <w:rFonts w:hint="eastAsia" w:ascii="宋体" w:hAnsi="宋体" w:cs="宋体"/>
          <w:sz w:val="24"/>
        </w:rPr>
        <w:t xml:space="preserve">月</w:t>
      </w:r>
      <w:r>
        <w:rPr>
          <w:rFonts w:hint="eastAsia" w:ascii="宋体" w:hAnsi="宋体" w:cs="宋体"/>
          <w:sz w:val="24"/>
        </w:rPr>
        <w:t xml:space="preserve">12</w:t>
      </w:r>
      <w:r>
        <w:rPr>
          <w:rFonts w:hint="eastAsia" w:ascii="宋体" w:hAnsi="宋体" w:cs="宋体"/>
          <w:sz w:val="24"/>
        </w:rPr>
        <w:t xml:space="preserve">日在常州市政府采购网中予以公示。</w:t>
      </w:r>
      <w:r/>
    </w:p>
    <w:p>
      <w:pPr>
        <w:pStyle w:val="1021"/>
        <w:rPr>
          <w:u w:val="none"/>
        </w:rPr>
      </w:pPr>
      <w:r>
        <w:rPr>
          <w:rFonts w:hint="eastAsia"/>
          <w:u w:val="none"/>
        </w:rPr>
        <w:br w:type="page" w:clear="all"/>
      </w:r>
      <w:r/>
    </w:p>
    <w:p>
      <w:pPr>
        <w:pStyle w:val="1021"/>
        <w:rPr>
          <w:u w:val="none"/>
        </w:rPr>
      </w:pPr>
      <w:r>
        <w:rPr>
          <w:rFonts w:hint="eastAsia"/>
          <w:u w:val="none"/>
        </w:rPr>
        <w:t xml:space="preserve">附件一、点位清单（一期）</w:t>
      </w:r>
      <w:r/>
    </w:p>
    <w:tbl>
      <w:tblPr>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5"/>
        <w:gridCol w:w="4683"/>
        <w:gridCol w:w="1843"/>
        <w:gridCol w:w="1412"/>
      </w:tblGrid>
      <w:tr>
        <w:trPr>
          <w:jc w:val="center"/>
          <w:trHeight w:val="283"/>
        </w:trPr>
        <w:tc>
          <w:tcPr>
            <w:tcW w:w="1135"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序号</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点位名称</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录像机IP</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分期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运村幼儿园</w:t>
            </w:r>
            <w:r>
              <w:rPr>
                <w:rFonts w:hint="eastAsia" w:ascii="仿宋" w:hAnsi="仿宋" w:eastAsia="仿宋" w:cs="宋体"/>
                <w:color w:val="000000"/>
                <w:sz w:val="22"/>
                <w:szCs w:val="22"/>
              </w:rPr>
              <w:t xml:space="preserve">西路段向西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w:t>
            </w:r>
            <w:r>
              <w:rPr>
                <w:rFonts w:hint="eastAsia" w:ascii="仿宋" w:hAnsi="仿宋" w:eastAsia="仿宋" w:cs="宋体"/>
                <w:color w:val="000000"/>
                <w:sz w:val="22"/>
                <w:szCs w:val="22"/>
              </w:rPr>
              <w:t xml:space="preserve">马家塘南十字路口向北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w:t>
            </w:r>
            <w:r>
              <w:rPr>
                <w:rFonts w:hint="eastAsia" w:ascii="仿宋" w:hAnsi="仿宋" w:eastAsia="仿宋" w:cs="宋体"/>
                <w:color w:val="000000"/>
                <w:sz w:val="22"/>
                <w:szCs w:val="22"/>
              </w:rPr>
              <w:t xml:space="preserve">大村上西路口向南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w:t>
            </w:r>
            <w:r>
              <w:rPr>
                <w:rFonts w:hint="eastAsia" w:ascii="仿宋" w:hAnsi="仿宋" w:eastAsia="仿宋" w:cs="宋体"/>
                <w:color w:val="000000"/>
                <w:sz w:val="22"/>
                <w:szCs w:val="22"/>
              </w:rPr>
              <w:t xml:space="preserve">张家</w:t>
            </w:r>
            <w:r>
              <w:rPr>
                <w:rFonts w:hint="eastAsia" w:ascii="仿宋" w:hAnsi="仿宋" w:eastAsia="仿宋" w:cs="宋体"/>
                <w:color w:val="000000"/>
                <w:sz w:val="22"/>
                <w:szCs w:val="22"/>
              </w:rPr>
              <w:t xml:space="preserve">圩</w:t>
            </w:r>
            <w:r>
              <w:rPr>
                <w:rFonts w:hint="eastAsia" w:ascii="仿宋" w:hAnsi="仿宋" w:eastAsia="仿宋" w:cs="宋体"/>
                <w:color w:val="000000"/>
                <w:sz w:val="22"/>
                <w:szCs w:val="22"/>
              </w:rPr>
              <w:t xml:space="preserve">阙家</w:t>
            </w:r>
            <w:r>
              <w:rPr>
                <w:rFonts w:hint="eastAsia" w:ascii="仿宋" w:hAnsi="仿宋" w:eastAsia="仿宋" w:cs="宋体"/>
                <w:color w:val="000000"/>
                <w:sz w:val="22"/>
                <w:szCs w:val="22"/>
              </w:rPr>
              <w:t xml:space="preserve">圩</w:t>
            </w:r>
            <w:r>
              <w:rPr>
                <w:rFonts w:hint="eastAsia" w:ascii="仿宋" w:hAnsi="仿宋" w:eastAsia="仿宋" w:cs="宋体"/>
                <w:color w:val="000000"/>
                <w:sz w:val="22"/>
                <w:szCs w:val="22"/>
              </w:rPr>
              <w:t xml:space="preserve">交界向南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祝庄村潘家圩东村口</w:t>
            </w:r>
            <w:r>
              <w:rPr>
                <w:rFonts w:hint="eastAsia" w:ascii="仿宋" w:hAnsi="仿宋" w:eastAsia="仿宋" w:cs="宋体"/>
                <w:color w:val="000000"/>
                <w:sz w:val="22"/>
                <w:szCs w:val="22"/>
              </w:rPr>
              <w:t xml:space="preserve">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w:t>
            </w:r>
            <w:r>
              <w:rPr>
                <w:rFonts w:hint="eastAsia" w:ascii="仿宋" w:hAnsi="仿宋" w:eastAsia="仿宋" w:cs="宋体"/>
                <w:color w:val="000000"/>
                <w:sz w:val="22"/>
                <w:szCs w:val="22"/>
              </w:rPr>
              <w:t xml:space="preserve">刘</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里小桥头向南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南环线前黄大桥西路段向东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w:t>
            </w:r>
            <w:r>
              <w:rPr>
                <w:rFonts w:hint="eastAsia" w:ascii="仿宋" w:hAnsi="仿宋" w:eastAsia="仿宋" w:cs="宋体"/>
                <w:color w:val="000000"/>
                <w:sz w:val="22"/>
                <w:szCs w:val="22"/>
              </w:rPr>
              <w:t xml:space="preserve">环线祝庄村</w:t>
            </w:r>
            <w:r>
              <w:rPr>
                <w:rFonts w:hint="eastAsia" w:ascii="仿宋" w:hAnsi="仿宋" w:eastAsia="仿宋" w:cs="宋体"/>
                <w:color w:val="000000"/>
                <w:sz w:val="22"/>
                <w:szCs w:val="22"/>
              </w:rPr>
              <w:t xml:space="preserve">马家塘东路口向南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运村村新街西向东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运村幼儿园</w:t>
            </w:r>
            <w:r>
              <w:rPr>
                <w:rFonts w:hint="eastAsia" w:ascii="仿宋" w:hAnsi="仿宋" w:eastAsia="仿宋" w:cs="宋体"/>
                <w:color w:val="000000"/>
                <w:sz w:val="22"/>
                <w:szCs w:val="22"/>
              </w:rPr>
              <w:t xml:space="preserve">东桥头向西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南环线永安河桥东向东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南环线永安河桥东向西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祝庄村祝庄</w:t>
            </w:r>
            <w:r>
              <w:rPr>
                <w:rFonts w:hint="eastAsia" w:ascii="仿宋" w:hAnsi="仿宋" w:eastAsia="仿宋" w:cs="宋体"/>
                <w:color w:val="000000"/>
                <w:sz w:val="22"/>
                <w:szCs w:val="22"/>
              </w:rPr>
              <w:t xml:space="preserve">桥向东南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w:t>
            </w:r>
            <w:r>
              <w:rPr>
                <w:rFonts w:hint="eastAsia" w:ascii="仿宋" w:hAnsi="仿宋" w:eastAsia="仿宋" w:cs="宋体"/>
                <w:color w:val="000000"/>
                <w:sz w:val="22"/>
                <w:szCs w:val="22"/>
              </w:rPr>
              <w:t xml:space="preserve">刘</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里</w:t>
            </w:r>
            <w:r>
              <w:rPr>
                <w:rFonts w:hint="eastAsia" w:ascii="仿宋" w:hAnsi="仿宋" w:eastAsia="仿宋" w:cs="宋体"/>
                <w:color w:val="000000"/>
                <w:sz w:val="22"/>
                <w:szCs w:val="22"/>
              </w:rPr>
              <w:t xml:space="preserve">北进口</w:t>
            </w:r>
            <w:r>
              <w:rPr>
                <w:rFonts w:hint="eastAsia" w:ascii="仿宋" w:hAnsi="仿宋" w:eastAsia="仿宋" w:cs="宋体"/>
                <w:color w:val="000000"/>
                <w:sz w:val="22"/>
                <w:szCs w:val="22"/>
              </w:rPr>
              <w:t xml:space="preserve">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祝庄村潘家圩东村口</w:t>
            </w:r>
            <w:r>
              <w:rPr>
                <w:rFonts w:hint="eastAsia" w:ascii="仿宋" w:hAnsi="仿宋" w:eastAsia="仿宋" w:cs="宋体"/>
                <w:color w:val="000000"/>
                <w:sz w:val="22"/>
                <w:szCs w:val="22"/>
              </w:rPr>
              <w:t xml:space="preserve">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祝庄村祝庄</w:t>
            </w:r>
            <w:r>
              <w:rPr>
                <w:rFonts w:hint="eastAsia" w:ascii="仿宋" w:hAnsi="仿宋" w:eastAsia="仿宋" w:cs="宋体"/>
                <w:color w:val="000000"/>
                <w:sz w:val="22"/>
                <w:szCs w:val="22"/>
              </w:rPr>
              <w:t xml:space="preserve">园艺西路段向东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南环线西王家桥向北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武进区前</w:t>
            </w:r>
            <w:r>
              <w:rPr>
                <w:rFonts w:hint="eastAsia" w:ascii="仿宋" w:hAnsi="仿宋" w:eastAsia="仿宋" w:cs="宋体"/>
                <w:color w:val="000000"/>
                <w:sz w:val="22"/>
                <w:szCs w:val="22"/>
              </w:rPr>
              <w:t xml:space="preserve">黄运村幼儿园</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南环线前黄大桥西路段向西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丁舍村丁舍东村口向北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丁舍村丁舍东村口向东南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前灵路丁舍超宇</w:t>
            </w:r>
            <w:r>
              <w:rPr>
                <w:rFonts w:hint="eastAsia" w:ascii="仿宋" w:hAnsi="仿宋" w:eastAsia="仿宋" w:cs="宋体"/>
                <w:color w:val="000000"/>
                <w:sz w:val="22"/>
                <w:szCs w:val="22"/>
              </w:rPr>
              <w:t xml:space="preserve">厂西北角向东北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前灵路丁舍超宇</w:t>
            </w:r>
            <w:r>
              <w:rPr>
                <w:rFonts w:hint="eastAsia" w:ascii="仿宋" w:hAnsi="仿宋" w:eastAsia="仿宋" w:cs="宋体"/>
                <w:color w:val="000000"/>
                <w:sz w:val="22"/>
                <w:szCs w:val="22"/>
              </w:rPr>
              <w:t xml:space="preserve">厂西北角向南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w:t>
            </w:r>
            <w:r>
              <w:rPr>
                <w:rFonts w:hint="eastAsia" w:ascii="仿宋" w:hAnsi="仿宋" w:eastAsia="仿宋" w:cs="宋体"/>
                <w:color w:val="000000"/>
                <w:sz w:val="22"/>
                <w:szCs w:val="22"/>
              </w:rPr>
              <w:t xml:space="preserve">丁舍安息宫路口向东南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丁舍村丁舍老警务室向南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丁舍村朱巷头</w:t>
            </w:r>
            <w:r>
              <w:rPr>
                <w:rFonts w:hint="eastAsia" w:ascii="仿宋" w:hAnsi="仿宋" w:eastAsia="仿宋" w:cs="宋体"/>
                <w:color w:val="000000"/>
                <w:sz w:val="22"/>
                <w:szCs w:val="22"/>
              </w:rPr>
              <w:t xml:space="preserve">南桥头向北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丁舍村丁舍为民桥向北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前灵路丁舍村</w:t>
            </w:r>
            <w:r>
              <w:rPr>
                <w:rFonts w:hint="eastAsia" w:ascii="仿宋" w:hAnsi="仿宋" w:eastAsia="仿宋" w:cs="宋体"/>
                <w:color w:val="000000"/>
                <w:sz w:val="22"/>
                <w:szCs w:val="22"/>
              </w:rPr>
              <w:t xml:space="preserve">陆家塘向北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前灵路武宜</w:t>
            </w:r>
            <w:r>
              <w:rPr>
                <w:rFonts w:hint="eastAsia" w:ascii="仿宋" w:hAnsi="仿宋" w:eastAsia="仿宋" w:cs="宋体"/>
                <w:color w:val="000000"/>
                <w:sz w:val="22"/>
                <w:szCs w:val="22"/>
              </w:rPr>
              <w:t xml:space="preserve">路交叉口向东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丁舍村元塘上</w:t>
            </w:r>
            <w:r>
              <w:rPr>
                <w:rFonts w:hint="eastAsia" w:ascii="仿宋" w:hAnsi="仿宋" w:eastAsia="仿宋" w:cs="宋体"/>
                <w:color w:val="000000"/>
                <w:sz w:val="22"/>
                <w:szCs w:val="22"/>
              </w:rPr>
              <w:t xml:space="preserve">西路口向西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w:t>
            </w:r>
            <w:r>
              <w:rPr>
                <w:rFonts w:hint="eastAsia" w:ascii="仿宋" w:hAnsi="仿宋" w:eastAsia="仿宋" w:cs="宋体"/>
                <w:color w:val="000000"/>
                <w:sz w:val="22"/>
                <w:szCs w:val="22"/>
              </w:rPr>
              <w:t xml:space="preserve">丁舍陆家塘路段向西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运村村卫生院向西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农场村武南玻璃厂门口向北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运村村泰山旅馆向北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运村东街三岔路口向东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w:t>
            </w:r>
            <w:r>
              <w:rPr>
                <w:rFonts w:hint="eastAsia" w:ascii="仿宋" w:hAnsi="仿宋" w:eastAsia="仿宋" w:cs="宋体"/>
                <w:color w:val="000000"/>
                <w:sz w:val="22"/>
                <w:szCs w:val="22"/>
              </w:rPr>
              <w:t xml:space="preserve">胥家塘</w:t>
            </w:r>
            <w:r>
              <w:rPr>
                <w:rFonts w:hint="eastAsia" w:ascii="仿宋" w:hAnsi="仿宋" w:eastAsia="仿宋" w:cs="宋体"/>
                <w:color w:val="000000"/>
                <w:sz w:val="22"/>
                <w:szCs w:val="22"/>
              </w:rPr>
              <w:t xml:space="preserve">南十字路口向东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农场村振利机械厂南路口向北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运村卫生院</w:t>
            </w:r>
            <w:r>
              <w:rPr>
                <w:rFonts w:hint="eastAsia" w:ascii="仿宋" w:hAnsi="仿宋" w:eastAsia="仿宋" w:cs="宋体"/>
                <w:color w:val="000000"/>
                <w:sz w:val="22"/>
                <w:szCs w:val="22"/>
              </w:rPr>
              <w:t xml:space="preserve">西向南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农场村振利机械厂南向西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运村村老街小桥</w:t>
            </w:r>
            <w:r>
              <w:rPr>
                <w:rFonts w:hint="eastAsia" w:ascii="仿宋" w:hAnsi="仿宋" w:eastAsia="仿宋" w:cs="宋体"/>
                <w:color w:val="000000"/>
                <w:sz w:val="22"/>
                <w:szCs w:val="22"/>
              </w:rPr>
              <w:t xml:space="preserve">浜</w:t>
            </w:r>
            <w:r>
              <w:rPr>
                <w:rFonts w:hint="eastAsia" w:ascii="仿宋" w:hAnsi="仿宋" w:eastAsia="仿宋" w:cs="宋体"/>
                <w:color w:val="000000"/>
                <w:sz w:val="22"/>
                <w:szCs w:val="22"/>
              </w:rPr>
              <w:t xml:space="preserve">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运村村安息宫西路口向北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农场村殷</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村西村口向西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w:t>
            </w:r>
            <w:r>
              <w:rPr>
                <w:rFonts w:hint="eastAsia" w:ascii="仿宋" w:hAnsi="仿宋" w:eastAsia="仿宋" w:cs="宋体"/>
                <w:color w:val="000000"/>
                <w:sz w:val="22"/>
                <w:szCs w:val="22"/>
              </w:rPr>
              <w:t xml:space="preserve">运村老街</w:t>
            </w:r>
            <w:r>
              <w:rPr>
                <w:rFonts w:hint="eastAsia" w:ascii="仿宋" w:hAnsi="仿宋" w:eastAsia="仿宋" w:cs="宋体"/>
                <w:color w:val="000000"/>
                <w:sz w:val="22"/>
                <w:szCs w:val="22"/>
              </w:rPr>
              <w:t xml:space="preserve">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运村卫生院</w:t>
            </w:r>
            <w:r>
              <w:rPr>
                <w:rFonts w:hint="eastAsia" w:ascii="仿宋" w:hAnsi="仿宋" w:eastAsia="仿宋" w:cs="宋体"/>
                <w:color w:val="000000"/>
                <w:sz w:val="22"/>
                <w:szCs w:val="22"/>
              </w:rPr>
              <w:t xml:space="preserve">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运村村泰山旅馆向南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常州钓协老二钓场向西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农场村殷</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与</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桥交界处向西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运村村老街小桥</w:t>
            </w:r>
            <w:r>
              <w:rPr>
                <w:rFonts w:hint="eastAsia" w:ascii="仿宋" w:hAnsi="仿宋" w:eastAsia="仿宋" w:cs="宋体"/>
                <w:color w:val="000000"/>
                <w:sz w:val="22"/>
                <w:szCs w:val="22"/>
              </w:rPr>
              <w:t xml:space="preserve">浜</w:t>
            </w:r>
            <w:r>
              <w:rPr>
                <w:rFonts w:hint="eastAsia" w:ascii="仿宋" w:hAnsi="仿宋" w:eastAsia="仿宋" w:cs="宋体"/>
                <w:color w:val="000000"/>
                <w:sz w:val="22"/>
                <w:szCs w:val="22"/>
              </w:rPr>
              <w:t xml:space="preserve">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w:t>
            </w:r>
            <w:r>
              <w:rPr>
                <w:rFonts w:hint="eastAsia" w:ascii="仿宋" w:hAnsi="仿宋" w:eastAsia="仿宋" w:cs="宋体"/>
                <w:color w:val="000000"/>
                <w:sz w:val="22"/>
                <w:szCs w:val="22"/>
              </w:rPr>
              <w:t xml:space="preserve">前黄派出所大门</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南湖路凤翔路路口向西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前黄小学门口停车场向南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新幼儿园北向西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祝庄村祝庄</w:t>
            </w:r>
            <w:r>
              <w:rPr>
                <w:rFonts w:hint="eastAsia" w:ascii="仿宋" w:hAnsi="仿宋" w:eastAsia="仿宋" w:cs="宋体"/>
                <w:color w:val="000000"/>
                <w:sz w:val="22"/>
                <w:szCs w:val="22"/>
              </w:rPr>
              <w:t xml:space="preserve">铁道口向西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前黄小学门口停车场向北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常武路前黄加油站向北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前进村后黄健身广场向东北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镇南新村70号门口向东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工业路前庙路口东向西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前奋线</w:t>
            </w:r>
            <w:r>
              <w:rPr>
                <w:rFonts w:hint="eastAsia" w:ascii="仿宋" w:hAnsi="仿宋" w:eastAsia="仿宋" w:cs="宋体"/>
                <w:color w:val="000000"/>
                <w:sz w:val="22"/>
                <w:szCs w:val="22"/>
              </w:rPr>
              <w:t xml:space="preserve">南绛陈家巷西路口向西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常武路税务所对面向西北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西园</w:t>
            </w:r>
            <w:r>
              <w:rPr>
                <w:rFonts w:hint="eastAsia" w:ascii="仿宋" w:hAnsi="仿宋" w:eastAsia="仿宋" w:cs="宋体"/>
                <w:color w:val="000000"/>
                <w:sz w:val="22"/>
                <w:szCs w:val="22"/>
              </w:rPr>
              <w:t xml:space="preserve">新村北</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w:t>
            </w: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桥南向南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文雅路瑞景</w:t>
            </w:r>
            <w:r>
              <w:rPr>
                <w:rFonts w:hint="eastAsia" w:ascii="仿宋" w:hAnsi="仿宋" w:eastAsia="仿宋" w:cs="宋体"/>
                <w:color w:val="000000"/>
                <w:sz w:val="22"/>
                <w:szCs w:val="22"/>
              </w:rPr>
              <w:t xml:space="preserve">花园东北角向南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前进村一家人农庄向东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文雅路高中停车场出口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工业大道文雅路路口北向南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w:t>
            </w: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沈家滩北向西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丁舍南绛陈家巷西村口向东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前进村后黄健身广场向南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村花园头东路口向南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武进区前黄初级中学</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漳湟村杜巷</w:t>
            </w:r>
            <w:r>
              <w:rPr>
                <w:rFonts w:hint="eastAsia" w:ascii="仿宋" w:hAnsi="仿宋" w:eastAsia="仿宋" w:cs="宋体"/>
                <w:color w:val="000000"/>
                <w:sz w:val="22"/>
                <w:szCs w:val="22"/>
              </w:rPr>
              <w:t xml:space="preserve">里东村口向常武路</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祝庄村委</w:t>
            </w:r>
            <w:r>
              <w:rPr>
                <w:rFonts w:hint="eastAsia" w:ascii="仿宋" w:hAnsi="仿宋" w:eastAsia="仿宋" w:cs="宋体"/>
                <w:color w:val="000000"/>
                <w:sz w:val="22"/>
                <w:szCs w:val="22"/>
              </w:rPr>
              <w:t xml:space="preserve">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w:t>
            </w:r>
            <w:r>
              <w:rPr>
                <w:rFonts w:hint="eastAsia" w:ascii="仿宋" w:hAnsi="仿宋" w:eastAsia="仿宋" w:cs="宋体"/>
                <w:color w:val="000000"/>
                <w:sz w:val="22"/>
                <w:szCs w:val="22"/>
              </w:rPr>
              <w:t xml:space="preserve">金海岸浴室西向东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w:t>
            </w:r>
            <w:r>
              <w:rPr>
                <w:rFonts w:hint="eastAsia" w:ascii="仿宋" w:hAnsi="仿宋" w:eastAsia="仿宋" w:cs="宋体"/>
                <w:color w:val="000000"/>
                <w:sz w:val="22"/>
                <w:szCs w:val="22"/>
              </w:rPr>
              <w:t xml:space="preserve">农行南向北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南湖路凤翔路路口向东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前黄浴室桥南向北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前黄浴室西向西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祝庄村委</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80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w:t>
            </w: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沈家滩北向东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81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前黄浴室西向东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82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w:t>
            </w: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沈家滩向南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83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w:t>
            </w:r>
            <w:r>
              <w:rPr>
                <w:rFonts w:hint="eastAsia" w:ascii="仿宋" w:hAnsi="仿宋" w:eastAsia="仿宋" w:cs="宋体"/>
                <w:color w:val="000000"/>
                <w:sz w:val="22"/>
                <w:szCs w:val="22"/>
              </w:rPr>
              <w:t xml:space="preserve">浴室南</w:t>
            </w:r>
            <w:r>
              <w:rPr>
                <w:rFonts w:hint="eastAsia" w:ascii="仿宋" w:hAnsi="仿宋" w:eastAsia="仿宋" w:cs="宋体"/>
                <w:color w:val="000000"/>
                <w:sz w:val="22"/>
                <w:szCs w:val="22"/>
              </w:rPr>
              <w:t xml:space="preserve">广场向东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84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前奋线</w:t>
            </w:r>
            <w:r>
              <w:rPr>
                <w:rFonts w:hint="eastAsia" w:ascii="仿宋" w:hAnsi="仿宋" w:eastAsia="仿宋" w:cs="宋体"/>
                <w:color w:val="000000"/>
                <w:sz w:val="22"/>
                <w:szCs w:val="22"/>
              </w:rPr>
              <w:t xml:space="preserve">金海岸浴室东向东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85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东街66号门口向西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86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祝庄村委</w:t>
            </w:r>
            <w:r>
              <w:rPr>
                <w:rFonts w:hint="eastAsia" w:ascii="仿宋" w:hAnsi="仿宋" w:eastAsia="仿宋" w:cs="宋体"/>
                <w:color w:val="000000"/>
                <w:sz w:val="22"/>
                <w:szCs w:val="22"/>
              </w:rPr>
              <w:t xml:space="preserve">大门</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87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派出所户籍室门口向东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88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工业路前庙路口向东南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89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镇南新村15号门口向东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90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前黄文雅路新幼儿园大门口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91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镇南新村15号门口向西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92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东街66号门口向东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93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常武路工业大道向西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94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牌楼街水利站向南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95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派出所户籍室门口向西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96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漳湟村杜</w:t>
            </w:r>
            <w:r>
              <w:rPr>
                <w:rFonts w:hint="eastAsia" w:ascii="仿宋" w:hAnsi="仿宋" w:eastAsia="仿宋" w:cs="宋体"/>
                <w:color w:val="000000"/>
                <w:sz w:val="22"/>
                <w:szCs w:val="22"/>
              </w:rPr>
              <w:t xml:space="preserve">巷里村中向东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97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w:t>
            </w:r>
            <w:r>
              <w:rPr>
                <w:rFonts w:hint="eastAsia" w:ascii="仿宋" w:hAnsi="仿宋" w:eastAsia="仿宋" w:cs="宋体"/>
                <w:color w:val="000000"/>
                <w:sz w:val="22"/>
                <w:szCs w:val="22"/>
              </w:rPr>
              <w:t xml:space="preserve">农行南向南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98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w:t>
            </w:r>
            <w:r>
              <w:rPr>
                <w:rFonts w:hint="eastAsia" w:ascii="仿宋" w:hAnsi="仿宋" w:eastAsia="仿宋" w:cs="宋体"/>
                <w:color w:val="000000"/>
                <w:sz w:val="22"/>
                <w:szCs w:val="22"/>
              </w:rPr>
              <w:t xml:space="preserve">陈家巷东村口</w:t>
            </w:r>
            <w:r>
              <w:rPr>
                <w:rFonts w:hint="eastAsia" w:ascii="仿宋" w:hAnsi="仿宋" w:eastAsia="仿宋" w:cs="宋体"/>
                <w:color w:val="000000"/>
                <w:sz w:val="22"/>
                <w:szCs w:val="22"/>
              </w:rPr>
              <w:t xml:space="preserve">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99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工业大道前庙路烈士陵园南向北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100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w:t>
            </w:r>
            <w:r>
              <w:rPr>
                <w:rFonts w:hint="eastAsia" w:ascii="仿宋" w:hAnsi="仿宋" w:eastAsia="仿宋" w:cs="宋体"/>
                <w:color w:val="000000"/>
                <w:sz w:val="22"/>
                <w:szCs w:val="22"/>
              </w:rPr>
              <w:t xml:space="preserve">黄中心</w:t>
            </w:r>
            <w:r>
              <w:rPr>
                <w:rFonts w:hint="eastAsia" w:ascii="仿宋" w:hAnsi="仿宋" w:eastAsia="仿宋" w:cs="宋体"/>
                <w:color w:val="000000"/>
                <w:sz w:val="22"/>
                <w:szCs w:val="22"/>
              </w:rPr>
              <w:t xml:space="preserve">小学北向南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101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东街22号门口向东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102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西园新村东向西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103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前进村后黄74号门口向南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104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前黄浴室桥南向南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105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西园新村小区东向西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106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前进村后黄村后向西南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107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武进区前</w:t>
            </w:r>
            <w:r>
              <w:rPr>
                <w:rFonts w:hint="eastAsia" w:ascii="仿宋" w:hAnsi="仿宋" w:eastAsia="仿宋" w:cs="宋体"/>
                <w:color w:val="000000"/>
                <w:sz w:val="22"/>
                <w:szCs w:val="22"/>
              </w:rPr>
              <w:t xml:space="preserve">黄中心</w:t>
            </w:r>
            <w:r>
              <w:rPr>
                <w:rFonts w:hint="eastAsia" w:ascii="仿宋" w:hAnsi="仿宋" w:eastAsia="仿宋" w:cs="宋体"/>
                <w:color w:val="000000"/>
                <w:sz w:val="22"/>
                <w:szCs w:val="22"/>
              </w:rPr>
              <w:t xml:space="preserve">小学</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108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前灵路晓德</w:t>
            </w:r>
            <w:r>
              <w:rPr>
                <w:rFonts w:hint="eastAsia" w:ascii="仿宋" w:hAnsi="仿宋" w:eastAsia="仿宋" w:cs="宋体"/>
                <w:color w:val="000000"/>
                <w:sz w:val="22"/>
                <w:szCs w:val="22"/>
              </w:rPr>
              <w:t xml:space="preserve">家电门口向东北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109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w:t>
            </w:r>
            <w:r>
              <w:rPr>
                <w:rFonts w:hint="eastAsia" w:ascii="仿宋" w:hAnsi="仿宋" w:eastAsia="仿宋" w:cs="宋体"/>
                <w:color w:val="000000"/>
                <w:sz w:val="22"/>
                <w:szCs w:val="22"/>
              </w:rPr>
              <w:t xml:space="preserve">一号桥北向西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110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w:t>
            </w:r>
            <w:r>
              <w:rPr>
                <w:rFonts w:hint="eastAsia" w:ascii="仿宋" w:hAnsi="仿宋" w:eastAsia="仿宋" w:cs="宋体"/>
                <w:color w:val="000000"/>
                <w:sz w:val="22"/>
                <w:szCs w:val="22"/>
              </w:rPr>
              <w:t xml:space="preserve">坝头南村口向南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111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村龚家湾向东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112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漳湟村杜巷</w:t>
            </w:r>
            <w:r>
              <w:rPr>
                <w:rFonts w:hint="eastAsia" w:ascii="仿宋" w:hAnsi="仿宋" w:eastAsia="仿宋" w:cs="宋体"/>
                <w:color w:val="000000"/>
                <w:sz w:val="22"/>
                <w:szCs w:val="22"/>
              </w:rPr>
              <w:t xml:space="preserve">里东进口向西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113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前进村后黄村后东向西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114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前奋线前灵路</w:t>
            </w:r>
            <w:r>
              <w:rPr>
                <w:rFonts w:hint="eastAsia" w:ascii="仿宋" w:hAnsi="仿宋" w:eastAsia="仿宋" w:cs="宋体"/>
                <w:color w:val="000000"/>
                <w:sz w:val="22"/>
                <w:szCs w:val="22"/>
              </w:rPr>
              <w:t xml:space="preserve">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115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w:t>
            </w:r>
            <w:r>
              <w:rPr>
                <w:rFonts w:hint="eastAsia" w:ascii="仿宋" w:hAnsi="仿宋" w:eastAsia="仿宋" w:cs="宋体"/>
                <w:color w:val="000000"/>
                <w:sz w:val="22"/>
                <w:szCs w:val="22"/>
              </w:rPr>
              <w:t xml:space="preserve">陈家巷东村口</w:t>
            </w:r>
            <w:r>
              <w:rPr>
                <w:rFonts w:hint="eastAsia" w:ascii="仿宋" w:hAnsi="仿宋" w:eastAsia="仿宋" w:cs="宋体"/>
                <w:color w:val="000000"/>
                <w:sz w:val="22"/>
                <w:szCs w:val="22"/>
              </w:rPr>
              <w:t xml:space="preserve">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116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w:t>
            </w:r>
            <w:r>
              <w:rPr>
                <w:rFonts w:hint="eastAsia" w:ascii="仿宋" w:hAnsi="仿宋" w:eastAsia="仿宋" w:cs="宋体"/>
                <w:color w:val="000000"/>
                <w:sz w:val="22"/>
                <w:szCs w:val="22"/>
              </w:rPr>
              <w:t xml:space="preserve">一号桥南向东南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117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前黄幼儿园前门向东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118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前黄村南庄北路口向南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119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前黄初中对面向南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120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文雅路新幼儿园大门东路口向南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121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前黄村前西巷南村口向西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122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w:t>
            </w:r>
            <w:r>
              <w:rPr>
                <w:rFonts w:hint="eastAsia" w:ascii="仿宋" w:hAnsi="仿宋" w:eastAsia="仿宋" w:cs="宋体"/>
                <w:color w:val="000000"/>
                <w:sz w:val="22"/>
                <w:szCs w:val="22"/>
              </w:rPr>
              <w:t xml:space="preserve">坝头南村口向北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123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w:t>
            </w:r>
            <w:r>
              <w:rPr>
                <w:rFonts w:hint="eastAsia" w:ascii="仿宋" w:hAnsi="仿宋" w:eastAsia="仿宋" w:cs="宋体"/>
                <w:color w:val="000000"/>
                <w:sz w:val="22"/>
                <w:szCs w:val="22"/>
              </w:rPr>
              <w:t xml:space="preserve">一号桥南向南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124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牌楼街水利站向北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125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前进村后黄50号门口向东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126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新幼儿园北向东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127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w:t>
            </w: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桥南向北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128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东街22号门口向西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129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前进村后黄村后向北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130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前进村一家人农庄向西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131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前黄幼儿园路口向东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132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文雅苑</w:t>
            </w:r>
            <w:r>
              <w:rPr>
                <w:rFonts w:hint="eastAsia" w:ascii="仿宋" w:hAnsi="仿宋" w:eastAsia="仿宋" w:cs="宋体"/>
                <w:color w:val="000000"/>
                <w:sz w:val="22"/>
                <w:szCs w:val="22"/>
              </w:rPr>
              <w:t xml:space="preserve">大门口向西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133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前黄幼儿园后门西向东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134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初中北</w:t>
            </w:r>
            <w:r>
              <w:rPr>
                <w:rFonts w:hint="eastAsia" w:ascii="仿宋" w:hAnsi="仿宋" w:eastAsia="仿宋" w:cs="宋体"/>
                <w:color w:val="000000"/>
                <w:sz w:val="22"/>
                <w:szCs w:val="22"/>
              </w:rPr>
              <w:t xml:space="preserve">十字路口向南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135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南湖路常武路向西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136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村后</w:t>
            </w:r>
            <w:r>
              <w:rPr>
                <w:rFonts w:hint="eastAsia" w:ascii="仿宋" w:hAnsi="仿宋" w:eastAsia="仿宋" w:cs="宋体"/>
                <w:color w:val="000000"/>
                <w:sz w:val="22"/>
                <w:szCs w:val="22"/>
              </w:rPr>
              <w:t xml:space="preserve">漳湟北进口</w:t>
            </w:r>
            <w:r>
              <w:rPr>
                <w:rFonts w:hint="eastAsia" w:ascii="仿宋" w:hAnsi="仿宋" w:eastAsia="仿宋" w:cs="宋体"/>
                <w:color w:val="000000"/>
                <w:sz w:val="22"/>
                <w:szCs w:val="22"/>
              </w:rPr>
              <w:t xml:space="preserve">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137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村后</w:t>
            </w: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138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前政路交通汽修厂门口向东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139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村庞家塘东村口向北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140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常武路前黄</w:t>
            </w:r>
            <w:r>
              <w:rPr>
                <w:rFonts w:hint="eastAsia" w:ascii="仿宋" w:hAnsi="仿宋" w:eastAsia="仿宋" w:cs="宋体"/>
                <w:color w:val="000000"/>
                <w:sz w:val="22"/>
                <w:szCs w:val="22"/>
              </w:rPr>
              <w:t xml:space="preserve">电厂北向北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141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村庞家塘东村口向南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142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前政路路段西向东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143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前政路路段东向西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144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w:t>
            </w: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沈家塘西向东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145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w:t>
            </w:r>
            <w:r>
              <w:rPr>
                <w:rFonts w:hint="eastAsia" w:ascii="仿宋" w:hAnsi="仿宋" w:eastAsia="仿宋" w:cs="宋体"/>
                <w:color w:val="000000"/>
                <w:sz w:val="22"/>
                <w:szCs w:val="22"/>
              </w:rPr>
              <w:t xml:space="preserve">村寺桥沈家</w:t>
            </w:r>
            <w:r>
              <w:rPr>
                <w:rFonts w:hint="eastAsia" w:ascii="仿宋" w:hAnsi="仿宋" w:eastAsia="仿宋" w:cs="宋体"/>
                <w:color w:val="000000"/>
                <w:sz w:val="22"/>
                <w:szCs w:val="22"/>
              </w:rPr>
              <w:t xml:space="preserve">塘4号门口向西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146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常武路东北</w:t>
            </w:r>
            <w:r>
              <w:rPr>
                <w:rFonts w:hint="eastAsia" w:ascii="仿宋" w:hAnsi="仿宋" w:eastAsia="仿宋" w:cs="宋体"/>
                <w:color w:val="000000"/>
                <w:sz w:val="22"/>
                <w:szCs w:val="22"/>
              </w:rPr>
              <w:t xml:space="preserve">绛</w:t>
            </w:r>
            <w:r>
              <w:rPr>
                <w:rFonts w:hint="eastAsia" w:ascii="仿宋" w:hAnsi="仿宋" w:eastAsia="仿宋" w:cs="宋体"/>
                <w:color w:val="000000"/>
                <w:sz w:val="22"/>
                <w:szCs w:val="22"/>
              </w:rPr>
              <w:t xml:space="preserve">路口向西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147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前黄村大坝头西进村口向南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148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w:t>
            </w:r>
            <w:r>
              <w:rPr>
                <w:rFonts w:hint="eastAsia" w:ascii="仿宋" w:hAnsi="仿宋" w:eastAsia="仿宋" w:cs="宋体"/>
                <w:color w:val="000000"/>
                <w:sz w:val="22"/>
                <w:szCs w:val="22"/>
              </w:rPr>
              <w:t xml:space="preserve">村寺桥沈家</w:t>
            </w:r>
            <w:r>
              <w:rPr>
                <w:rFonts w:hint="eastAsia" w:ascii="仿宋" w:hAnsi="仿宋" w:eastAsia="仿宋" w:cs="宋体"/>
                <w:color w:val="000000"/>
                <w:sz w:val="22"/>
                <w:szCs w:val="22"/>
              </w:rPr>
              <w:t xml:space="preserve">塘村中向东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149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w:t>
            </w:r>
            <w:r>
              <w:rPr>
                <w:rFonts w:hint="eastAsia" w:ascii="仿宋" w:hAnsi="仿宋" w:eastAsia="仿宋" w:cs="宋体"/>
                <w:color w:val="000000"/>
                <w:sz w:val="22"/>
                <w:szCs w:val="22"/>
              </w:rPr>
              <w:t xml:space="preserve">村寺桥沈家</w:t>
            </w:r>
            <w:r>
              <w:rPr>
                <w:rFonts w:hint="eastAsia" w:ascii="仿宋" w:hAnsi="仿宋" w:eastAsia="仿宋" w:cs="宋体"/>
                <w:color w:val="000000"/>
                <w:sz w:val="22"/>
                <w:szCs w:val="22"/>
              </w:rPr>
              <w:t xml:space="preserve">塘村中向西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150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前黄村前庙路</w:t>
            </w:r>
            <w:r>
              <w:rPr>
                <w:rFonts w:hint="eastAsia" w:ascii="仿宋" w:hAnsi="仿宋" w:eastAsia="仿宋" w:cs="宋体"/>
                <w:color w:val="000000"/>
                <w:sz w:val="22"/>
                <w:szCs w:val="22"/>
              </w:rPr>
              <w:t xml:space="preserve">王绛上北</w:t>
            </w:r>
            <w:r>
              <w:rPr>
                <w:rFonts w:hint="eastAsia" w:ascii="仿宋" w:hAnsi="仿宋" w:eastAsia="仿宋" w:cs="宋体"/>
                <w:color w:val="000000"/>
                <w:sz w:val="22"/>
                <w:szCs w:val="22"/>
              </w:rPr>
              <w:t xml:space="preserve">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151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w:t>
            </w:r>
            <w:r>
              <w:rPr>
                <w:rFonts w:hint="eastAsia" w:ascii="仿宋" w:hAnsi="仿宋" w:eastAsia="仿宋" w:cs="宋体"/>
                <w:color w:val="000000"/>
                <w:sz w:val="22"/>
                <w:szCs w:val="22"/>
              </w:rPr>
              <w:t xml:space="preserve">村寺桥沈家</w:t>
            </w:r>
            <w:r>
              <w:rPr>
                <w:rFonts w:hint="eastAsia" w:ascii="仿宋" w:hAnsi="仿宋" w:eastAsia="仿宋" w:cs="宋体"/>
                <w:color w:val="000000"/>
                <w:sz w:val="22"/>
                <w:szCs w:val="22"/>
              </w:rPr>
              <w:t xml:space="preserve">塘4号门口向东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152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常武路大坝头东向西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153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w:t>
            </w:r>
            <w:r>
              <w:rPr>
                <w:rFonts w:hint="eastAsia" w:ascii="仿宋" w:hAnsi="仿宋" w:eastAsia="仿宋" w:cs="宋体"/>
                <w:color w:val="000000"/>
                <w:sz w:val="22"/>
                <w:szCs w:val="22"/>
              </w:rPr>
              <w:t xml:space="preserve">村寺桥沈家</w:t>
            </w:r>
            <w:r>
              <w:rPr>
                <w:rFonts w:hint="eastAsia" w:ascii="仿宋" w:hAnsi="仿宋" w:eastAsia="仿宋" w:cs="宋体"/>
                <w:color w:val="000000"/>
                <w:sz w:val="22"/>
                <w:szCs w:val="22"/>
              </w:rPr>
              <w:t xml:space="preserve">塘村后向北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154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前进村吴家塘向东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155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前庙路电镀厂西路口向北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156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前进村吴家塘幼儿园</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157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前黄村东北</w:t>
            </w:r>
            <w:r>
              <w:rPr>
                <w:rFonts w:hint="eastAsia" w:ascii="仿宋" w:hAnsi="仿宋" w:eastAsia="仿宋" w:cs="宋体"/>
                <w:color w:val="000000"/>
                <w:sz w:val="22"/>
                <w:szCs w:val="22"/>
              </w:rPr>
              <w:t xml:space="preserve">绛南进口</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158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前黄村东北绛后村向西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159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前黄村寺桥北向南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160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前进村吴家塘西进村口向西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161</w:t>
            </w:r>
            <w:r/>
          </w:p>
        </w:tc>
        <w:tc>
          <w:tcPr>
            <w:tcW w:w="4683" w:type="dxa"/>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前黄前庙</w:t>
            </w:r>
            <w:r>
              <w:rPr>
                <w:rFonts w:hint="eastAsia" w:ascii="仿宋" w:hAnsi="仿宋" w:eastAsia="仿宋" w:cs="宋体"/>
                <w:sz w:val="22"/>
                <w:szCs w:val="22"/>
              </w:rPr>
              <w:t xml:space="preserve">路</w:t>
            </w:r>
            <w:r>
              <w:rPr>
                <w:rFonts w:hint="eastAsia" w:ascii="仿宋" w:hAnsi="仿宋" w:eastAsia="仿宋" w:cs="宋体"/>
                <w:sz w:val="22"/>
                <w:szCs w:val="22"/>
              </w:rPr>
              <w:t xml:space="preserve">王绛村路段</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162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前黄村大坝头西进村口向西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163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敬业路</w:t>
            </w:r>
            <w:r>
              <w:rPr>
                <w:rFonts w:hint="eastAsia" w:ascii="仿宋" w:hAnsi="仿宋" w:eastAsia="仿宋" w:cs="宋体"/>
                <w:color w:val="000000"/>
                <w:sz w:val="22"/>
                <w:szCs w:val="22"/>
              </w:rPr>
              <w:t xml:space="preserve">前庙路</w:t>
            </w:r>
            <w:r>
              <w:rPr>
                <w:rFonts w:hint="eastAsia" w:ascii="仿宋" w:hAnsi="仿宋" w:eastAsia="仿宋" w:cs="宋体"/>
                <w:color w:val="000000"/>
                <w:sz w:val="22"/>
                <w:szCs w:val="22"/>
              </w:rPr>
              <w:t xml:space="preserve">王绛上路口</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164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w:t>
            </w: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后陆向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165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前陆路口向东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166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臧绛上</w:t>
            </w:r>
            <w:r>
              <w:rPr>
                <w:rFonts w:hint="eastAsia" w:ascii="仿宋" w:hAnsi="仿宋" w:eastAsia="仿宋" w:cs="宋体"/>
                <w:color w:val="000000"/>
                <w:sz w:val="22"/>
                <w:szCs w:val="22"/>
              </w:rPr>
              <w:t xml:space="preserve">北进口</w:t>
            </w:r>
            <w:r>
              <w:rPr>
                <w:rFonts w:hint="eastAsia" w:ascii="仿宋" w:hAnsi="仿宋" w:eastAsia="仿宋" w:cs="宋体"/>
                <w:color w:val="000000"/>
                <w:sz w:val="22"/>
                <w:szCs w:val="22"/>
              </w:rPr>
              <w:t xml:space="preserve">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167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漕沈家塘北村口</w:t>
            </w:r>
            <w:r>
              <w:rPr>
                <w:rFonts w:hint="eastAsia" w:ascii="仿宋" w:hAnsi="仿宋" w:eastAsia="仿宋" w:cs="宋体"/>
                <w:color w:val="000000"/>
                <w:sz w:val="22"/>
                <w:szCs w:val="22"/>
              </w:rPr>
              <w:t xml:space="preserve">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168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邓家塘西村口向东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169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湾里西村口向西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170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w:t>
            </w: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后陆西路</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171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漕沈家塘北十字路口</w:t>
            </w:r>
            <w:r>
              <w:rPr>
                <w:rFonts w:hint="eastAsia" w:ascii="仿宋" w:hAnsi="仿宋" w:eastAsia="仿宋" w:cs="宋体"/>
                <w:color w:val="000000"/>
                <w:sz w:val="22"/>
                <w:szCs w:val="22"/>
              </w:rPr>
              <w:t xml:space="preserve">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172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沈家塘前村向北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173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龙泰铸造厂西向北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174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龙泰铸造厂西向南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175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邓家塘</w:t>
            </w:r>
            <w:r>
              <w:rPr>
                <w:rFonts w:hint="eastAsia" w:ascii="仿宋" w:hAnsi="仿宋" w:eastAsia="仿宋" w:cs="宋体"/>
                <w:color w:val="000000"/>
                <w:sz w:val="22"/>
                <w:szCs w:val="22"/>
              </w:rPr>
              <w:t xml:space="preserve">东进口</w:t>
            </w:r>
            <w:r>
              <w:rPr>
                <w:rFonts w:hint="eastAsia" w:ascii="仿宋" w:hAnsi="仿宋" w:eastAsia="仿宋" w:cs="宋体"/>
                <w:color w:val="000000"/>
                <w:sz w:val="22"/>
                <w:szCs w:val="22"/>
              </w:rPr>
              <w:t xml:space="preserve">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176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w:t>
            </w: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老村委南向北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177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邓家塘村中</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178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邓家塘南村向东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179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大</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桥北向南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180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大</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桥北向北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181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南环线小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湾里新村向东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182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南环线小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湾里新村向西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183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常武路前</w:t>
            </w: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w:t>
            </w:r>
            <w:r>
              <w:rPr>
                <w:rFonts w:hint="eastAsia" w:ascii="仿宋" w:hAnsi="仿宋" w:eastAsia="仿宋" w:cs="宋体"/>
                <w:color w:val="000000"/>
                <w:sz w:val="22"/>
                <w:szCs w:val="22"/>
              </w:rPr>
              <w:t xml:space="preserve">西进口</w:t>
            </w:r>
            <w:r>
              <w:rPr>
                <w:rFonts w:hint="eastAsia" w:ascii="仿宋" w:hAnsi="仿宋" w:eastAsia="仿宋" w:cs="宋体"/>
                <w:color w:val="000000"/>
                <w:sz w:val="22"/>
                <w:szCs w:val="22"/>
              </w:rPr>
              <w:t xml:space="preserve">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184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东北</w:t>
            </w:r>
            <w:r>
              <w:rPr>
                <w:rFonts w:hint="eastAsia" w:ascii="仿宋" w:hAnsi="仿宋" w:eastAsia="仿宋" w:cs="宋体"/>
                <w:color w:val="000000"/>
                <w:sz w:val="22"/>
                <w:szCs w:val="22"/>
              </w:rPr>
              <w:t xml:space="preserve">绛南进口</w:t>
            </w:r>
            <w:r>
              <w:rPr>
                <w:rFonts w:hint="eastAsia" w:ascii="仿宋" w:hAnsi="仿宋" w:eastAsia="仿宋" w:cs="宋体"/>
                <w:color w:val="000000"/>
                <w:sz w:val="22"/>
                <w:szCs w:val="22"/>
              </w:rPr>
              <w:t xml:space="preserve">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185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常武路景德路老转盘东向西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186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常武路前黄税务所门口向南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187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村新村上村中向东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188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村新村上村中向西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189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村前</w:t>
            </w: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村南向西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190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常武路前黄老收费站南向南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191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常武路前黄老收费站向北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192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村顾家桥15号门口向东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193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村顾家桥6号门口向东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194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常武路顾家桥东村口向东北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195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村缪家塘村中路口向东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196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大成村杨树坝南</w:t>
            </w:r>
            <w:r>
              <w:rPr>
                <w:rFonts w:hint="eastAsia" w:ascii="仿宋" w:hAnsi="仿宋" w:eastAsia="仿宋" w:cs="宋体"/>
                <w:color w:val="000000"/>
                <w:sz w:val="22"/>
                <w:szCs w:val="22"/>
              </w:rPr>
              <w:t xml:space="preserve">大道向西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197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w:t>
            </w:r>
            <w:r>
              <w:rPr>
                <w:rFonts w:hint="eastAsia" w:ascii="仿宋" w:hAnsi="仿宋" w:eastAsia="仿宋" w:cs="宋体"/>
                <w:color w:val="000000"/>
                <w:sz w:val="22"/>
                <w:szCs w:val="22"/>
              </w:rPr>
              <w:t xml:space="preserve">城头上西路段向南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198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w:t>
            </w:r>
            <w:r>
              <w:rPr>
                <w:rFonts w:hint="eastAsia" w:ascii="仿宋" w:hAnsi="仿宋" w:eastAsia="仿宋" w:cs="宋体"/>
                <w:color w:val="000000"/>
                <w:sz w:val="22"/>
                <w:szCs w:val="22"/>
              </w:rPr>
              <w:t xml:space="preserve">杨树坝西路段向南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199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w:t>
            </w:r>
            <w:r>
              <w:rPr>
                <w:rFonts w:hint="eastAsia" w:ascii="仿宋" w:hAnsi="仿宋" w:eastAsia="仿宋" w:cs="宋体"/>
                <w:color w:val="000000"/>
                <w:sz w:val="22"/>
                <w:szCs w:val="22"/>
              </w:rPr>
              <w:t xml:space="preserve">张家塘路口向南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200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南环线大成庙西路口向北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201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w:t>
            </w:r>
            <w:r>
              <w:rPr>
                <w:rFonts w:hint="eastAsia" w:ascii="仿宋" w:hAnsi="仿宋" w:eastAsia="仿宋" w:cs="宋体"/>
                <w:color w:val="000000"/>
                <w:sz w:val="22"/>
                <w:szCs w:val="22"/>
              </w:rPr>
              <w:t xml:space="preserve">槐树下东村口向西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202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大成村大圆</w:t>
            </w:r>
            <w:r>
              <w:rPr>
                <w:rFonts w:hint="eastAsia" w:ascii="仿宋" w:hAnsi="仿宋" w:eastAsia="仿宋" w:cs="宋体"/>
                <w:color w:val="000000"/>
                <w:sz w:val="22"/>
                <w:szCs w:val="22"/>
              </w:rPr>
              <w:t xml:space="preserve">上后向西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203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南环线</w:t>
            </w:r>
            <w:r>
              <w:rPr>
                <w:rFonts w:hint="eastAsia" w:ascii="仿宋" w:hAnsi="仿宋" w:eastAsia="仿宋" w:cs="宋体"/>
                <w:color w:val="000000"/>
                <w:sz w:val="22"/>
                <w:szCs w:val="22"/>
              </w:rPr>
              <w:t xml:space="preserve">大成村</w:t>
            </w:r>
            <w:r>
              <w:rPr>
                <w:rFonts w:hint="eastAsia" w:ascii="仿宋" w:hAnsi="仿宋" w:eastAsia="仿宋" w:cs="宋体"/>
                <w:color w:val="000000"/>
                <w:sz w:val="22"/>
                <w:szCs w:val="22"/>
              </w:rPr>
              <w:t xml:space="preserve">老村委向北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204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谭庄村沙滩</w:t>
            </w:r>
            <w:r>
              <w:rPr>
                <w:rFonts w:hint="eastAsia" w:ascii="仿宋" w:hAnsi="仿宋" w:eastAsia="仿宋" w:cs="宋体"/>
                <w:color w:val="000000"/>
                <w:sz w:val="22"/>
                <w:szCs w:val="22"/>
              </w:rPr>
              <w:t xml:space="preserve">胥家塘</w:t>
            </w:r>
            <w:r>
              <w:rPr>
                <w:rFonts w:hint="eastAsia" w:ascii="仿宋" w:hAnsi="仿宋" w:eastAsia="仿宋" w:cs="宋体"/>
                <w:color w:val="000000"/>
                <w:sz w:val="22"/>
                <w:szCs w:val="22"/>
              </w:rPr>
              <w:t xml:space="preserve">健身广场向东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205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谭庄村谭庄桥下向南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206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w:t>
            </w:r>
            <w:r>
              <w:rPr>
                <w:rFonts w:hint="eastAsia" w:ascii="仿宋" w:hAnsi="仿宋" w:eastAsia="仿宋" w:cs="宋体"/>
                <w:color w:val="000000"/>
                <w:sz w:val="22"/>
                <w:szCs w:val="22"/>
              </w:rPr>
              <w:t xml:space="preserve">路运村邮局</w:t>
            </w:r>
            <w:r>
              <w:rPr>
                <w:rFonts w:hint="eastAsia" w:ascii="仿宋" w:hAnsi="仿宋" w:eastAsia="仿宋" w:cs="宋体"/>
                <w:color w:val="000000"/>
                <w:sz w:val="22"/>
                <w:szCs w:val="22"/>
              </w:rPr>
              <w:t xml:space="preserve">门口向北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207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谭庄村蒋坊北进口向北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208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谭庄村大坟头西村口向东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209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w:t>
            </w:r>
            <w:r>
              <w:rPr>
                <w:rFonts w:hint="eastAsia" w:ascii="仿宋" w:hAnsi="仿宋" w:eastAsia="仿宋" w:cs="宋体"/>
                <w:color w:val="000000"/>
                <w:sz w:val="22"/>
                <w:szCs w:val="22"/>
              </w:rPr>
              <w:t xml:space="preserve">谭庄村委南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210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运村村西头村南路口向西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211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谭庄村</w:t>
            </w:r>
            <w:r>
              <w:rPr>
                <w:rFonts w:hint="eastAsia" w:ascii="仿宋" w:hAnsi="仿宋" w:eastAsia="仿宋" w:cs="宋体"/>
                <w:color w:val="000000"/>
                <w:sz w:val="22"/>
                <w:szCs w:val="22"/>
              </w:rPr>
              <w:t xml:space="preserve">贾绛上东</w:t>
            </w:r>
            <w:r>
              <w:rPr>
                <w:rFonts w:hint="eastAsia" w:ascii="仿宋" w:hAnsi="仿宋" w:eastAsia="仿宋" w:cs="宋体"/>
                <w:color w:val="000000"/>
                <w:sz w:val="22"/>
                <w:szCs w:val="22"/>
              </w:rPr>
              <w:t xml:space="preserve">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212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w:t>
            </w:r>
            <w:r>
              <w:rPr>
                <w:rFonts w:hint="eastAsia" w:ascii="仿宋" w:hAnsi="仿宋" w:eastAsia="仿宋" w:cs="宋体"/>
                <w:color w:val="000000"/>
                <w:sz w:val="22"/>
                <w:szCs w:val="22"/>
              </w:rPr>
              <w:t xml:space="preserve">路运村农</w:t>
            </w:r>
            <w:r>
              <w:rPr>
                <w:rFonts w:hint="eastAsia" w:ascii="仿宋" w:hAnsi="仿宋" w:eastAsia="仿宋" w:cs="宋体"/>
                <w:color w:val="000000"/>
                <w:sz w:val="22"/>
                <w:szCs w:val="22"/>
              </w:rPr>
              <w:t xml:space="preserve">商行对面向北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213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运村南菜场北史立生门口向东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214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运村村南街向西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215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运村村史国</w:t>
            </w:r>
            <w:r>
              <w:rPr>
                <w:rFonts w:hint="eastAsia" w:ascii="仿宋" w:hAnsi="仿宋" w:eastAsia="仿宋" w:cs="宋体"/>
                <w:color w:val="000000"/>
                <w:sz w:val="22"/>
                <w:szCs w:val="22"/>
              </w:rPr>
              <w:t xml:space="preserve">荣家旁向北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216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运村村砖瓦厂西路口向东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217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常武路新龙大酒店门口向南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218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运村文卫路</w:t>
            </w:r>
            <w:r>
              <w:rPr>
                <w:rFonts w:hint="eastAsia" w:ascii="仿宋" w:hAnsi="仿宋" w:eastAsia="仿宋" w:cs="宋体"/>
                <w:color w:val="000000"/>
                <w:sz w:val="22"/>
                <w:szCs w:val="22"/>
              </w:rPr>
              <w:t xml:space="preserve">大众附件厂向南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219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w:t>
            </w:r>
            <w:r>
              <w:rPr>
                <w:rFonts w:hint="eastAsia" w:ascii="仿宋" w:hAnsi="仿宋" w:eastAsia="仿宋" w:cs="宋体"/>
                <w:color w:val="000000"/>
                <w:sz w:val="22"/>
                <w:szCs w:val="22"/>
              </w:rPr>
              <w:t xml:space="preserve">路运村农</w:t>
            </w:r>
            <w:r>
              <w:rPr>
                <w:rFonts w:hint="eastAsia" w:ascii="仿宋" w:hAnsi="仿宋" w:eastAsia="仿宋" w:cs="宋体"/>
                <w:color w:val="000000"/>
                <w:sz w:val="22"/>
                <w:szCs w:val="22"/>
              </w:rPr>
              <w:t xml:space="preserve">商行对面向东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220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运村村南菜场东向北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221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运村南</w:t>
            </w:r>
            <w:r>
              <w:rPr>
                <w:rFonts w:hint="eastAsia" w:ascii="仿宋" w:hAnsi="仿宋" w:eastAsia="仿宋" w:cs="宋体"/>
                <w:color w:val="000000"/>
                <w:sz w:val="22"/>
                <w:szCs w:val="22"/>
              </w:rPr>
              <w:t xml:space="preserve">菜场北</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222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运村南菜场西门向北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223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运村村南广场路口向西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224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运村村砖瓦厂东路段向东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225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运村村砖瓦厂东路段向西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226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武进区</w:t>
            </w:r>
            <w:r>
              <w:rPr>
                <w:rFonts w:hint="eastAsia" w:ascii="仿宋" w:hAnsi="仿宋" w:eastAsia="仿宋" w:cs="宋体"/>
                <w:color w:val="000000"/>
                <w:sz w:val="22"/>
                <w:szCs w:val="22"/>
              </w:rPr>
              <w:t xml:space="preserve">运村实验</w:t>
            </w:r>
            <w:r>
              <w:rPr>
                <w:rFonts w:hint="eastAsia" w:ascii="仿宋" w:hAnsi="仿宋" w:eastAsia="仿宋" w:cs="宋体"/>
                <w:color w:val="000000"/>
                <w:sz w:val="22"/>
                <w:szCs w:val="22"/>
              </w:rPr>
              <w:t xml:space="preserve">学校</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227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常武路运村村委西路口向西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228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运村中学</w:t>
            </w:r>
            <w:r>
              <w:rPr>
                <w:rFonts w:hint="eastAsia" w:ascii="仿宋" w:hAnsi="仿宋" w:eastAsia="仿宋" w:cs="宋体"/>
                <w:color w:val="000000"/>
                <w:sz w:val="22"/>
                <w:szCs w:val="22"/>
              </w:rPr>
              <w:t xml:space="preserve">西路段向北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229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常武路敬业路口向西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230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永胜路游泳馆东路口向东南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231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前黄村水车桥村后向东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232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永胜路水车桥西路</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233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永胜路水车桥西路段向北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234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前黄村水车桥永胜路口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235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常武路永安河桥向南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236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常武路永安河桥南向北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237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w:t>
            </w:r>
            <w:r>
              <w:rPr>
                <w:rFonts w:hint="eastAsia" w:ascii="仿宋" w:hAnsi="仿宋" w:eastAsia="仿宋" w:cs="宋体"/>
                <w:color w:val="000000"/>
                <w:sz w:val="22"/>
                <w:szCs w:val="22"/>
              </w:rPr>
              <w:t xml:space="preserve">村东绛上东</w:t>
            </w:r>
            <w:r>
              <w:rPr>
                <w:rFonts w:hint="eastAsia" w:ascii="仿宋" w:hAnsi="仿宋" w:eastAsia="仿宋" w:cs="宋体"/>
                <w:color w:val="000000"/>
                <w:sz w:val="22"/>
                <w:szCs w:val="22"/>
              </w:rPr>
              <w:t xml:space="preserve">村口向北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238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永胜路新康华对面向东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239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永胜路新康华对面向西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240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常武路敬业路口向北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241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前黄村水桥村中向北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242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w:t>
            </w:r>
            <w:r>
              <w:rPr>
                <w:rFonts w:hint="eastAsia" w:ascii="仿宋" w:hAnsi="仿宋" w:eastAsia="仿宋" w:cs="宋体"/>
                <w:color w:val="000000"/>
                <w:sz w:val="22"/>
                <w:szCs w:val="22"/>
              </w:rPr>
              <w:t xml:space="preserve">村东绛上村中</w:t>
            </w:r>
            <w:r>
              <w:rPr>
                <w:rFonts w:hint="eastAsia" w:ascii="仿宋" w:hAnsi="仿宋" w:eastAsia="仿宋" w:cs="宋体"/>
                <w:color w:val="000000"/>
                <w:sz w:val="22"/>
                <w:szCs w:val="22"/>
              </w:rPr>
              <w:t xml:space="preserve">路口向东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243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w:t>
            </w:r>
            <w:r>
              <w:rPr>
                <w:rFonts w:hint="eastAsia" w:ascii="仿宋" w:hAnsi="仿宋" w:eastAsia="仿宋" w:cs="宋体"/>
                <w:color w:val="000000"/>
                <w:sz w:val="22"/>
                <w:szCs w:val="22"/>
              </w:rPr>
              <w:t xml:space="preserve">村东绛上西</w:t>
            </w:r>
            <w:r>
              <w:rPr>
                <w:rFonts w:hint="eastAsia" w:ascii="仿宋" w:hAnsi="仿宋" w:eastAsia="仿宋" w:cs="宋体"/>
                <w:color w:val="000000"/>
                <w:sz w:val="22"/>
                <w:szCs w:val="22"/>
              </w:rPr>
              <w:t xml:space="preserve">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244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前黄村水车桥村后向西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245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前黄村水车桥村中向南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246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府</w:t>
            </w:r>
            <w:r>
              <w:rPr>
                <w:rFonts w:hint="eastAsia" w:ascii="仿宋" w:hAnsi="仿宋" w:eastAsia="仿宋" w:cs="宋体"/>
                <w:color w:val="000000"/>
                <w:sz w:val="22"/>
                <w:szCs w:val="22"/>
              </w:rPr>
              <w:t xml:space="preserve">东路前灵路丁舍村</w:t>
            </w:r>
            <w:r>
              <w:rPr>
                <w:rFonts w:hint="eastAsia" w:ascii="仿宋" w:hAnsi="仿宋" w:eastAsia="仿宋" w:cs="宋体"/>
                <w:color w:val="000000"/>
                <w:sz w:val="22"/>
                <w:szCs w:val="22"/>
              </w:rPr>
              <w:t xml:space="preserve">庙头路口向北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247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丁舍村马家塘二号桥向东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248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丁舍村委北十字路口</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249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w:t>
            </w:r>
            <w:r>
              <w:rPr>
                <w:rFonts w:hint="eastAsia" w:ascii="仿宋" w:hAnsi="仿宋" w:eastAsia="仿宋" w:cs="宋体"/>
                <w:color w:val="000000"/>
                <w:sz w:val="22"/>
                <w:szCs w:val="22"/>
              </w:rPr>
              <w:t xml:space="preserve">潘</w:t>
            </w:r>
            <w:r>
              <w:rPr>
                <w:rFonts w:hint="eastAsia" w:ascii="仿宋" w:hAnsi="仿宋" w:eastAsia="仿宋" w:cs="宋体"/>
                <w:color w:val="000000"/>
                <w:sz w:val="22"/>
                <w:szCs w:val="22"/>
              </w:rPr>
              <w:t xml:space="preserve">巷里西村口向西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250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w:t>
            </w:r>
            <w:r>
              <w:rPr>
                <w:rFonts w:hint="eastAsia" w:ascii="仿宋" w:hAnsi="仿宋" w:eastAsia="仿宋" w:cs="宋体"/>
                <w:color w:val="000000"/>
                <w:sz w:val="22"/>
                <w:szCs w:val="22"/>
              </w:rPr>
              <w:t xml:space="preserve">黄前灵路</w:t>
            </w:r>
            <w:r>
              <w:rPr>
                <w:rFonts w:hint="eastAsia" w:ascii="仿宋" w:hAnsi="仿宋" w:eastAsia="仿宋" w:cs="宋体"/>
                <w:color w:val="000000"/>
                <w:sz w:val="22"/>
                <w:szCs w:val="22"/>
              </w:rPr>
              <w:t xml:space="preserve">丁舍马家塘</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251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丁舍村南绛万家桥向北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252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武宜路</w:t>
            </w:r>
            <w:r>
              <w:rPr>
                <w:rFonts w:hint="eastAsia" w:ascii="仿宋" w:hAnsi="仿宋" w:eastAsia="仿宋" w:cs="宋体"/>
                <w:color w:val="000000"/>
                <w:sz w:val="22"/>
                <w:szCs w:val="22"/>
              </w:rPr>
              <w:t xml:space="preserve">丁舍观音堂路段向南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253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丁舍村南绛庙头西村口向南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254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前灵路丁舍村</w:t>
            </w:r>
            <w:r>
              <w:rPr>
                <w:rFonts w:hint="eastAsia" w:ascii="仿宋" w:hAnsi="仿宋" w:eastAsia="仿宋" w:cs="宋体"/>
                <w:color w:val="000000"/>
                <w:sz w:val="22"/>
                <w:szCs w:val="22"/>
              </w:rPr>
              <w:t xml:space="preserve">马家塘向北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255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w:t>
            </w:r>
            <w:r>
              <w:rPr>
                <w:rFonts w:hint="eastAsia" w:ascii="仿宋" w:hAnsi="仿宋" w:eastAsia="仿宋" w:cs="宋体"/>
                <w:color w:val="000000"/>
                <w:sz w:val="22"/>
                <w:szCs w:val="22"/>
              </w:rPr>
              <w:t xml:space="preserve">潘</w:t>
            </w:r>
            <w:r>
              <w:rPr>
                <w:rFonts w:hint="eastAsia" w:ascii="仿宋" w:hAnsi="仿宋" w:eastAsia="仿宋" w:cs="宋体"/>
                <w:color w:val="000000"/>
                <w:sz w:val="22"/>
                <w:szCs w:val="22"/>
              </w:rPr>
              <w:t xml:space="preserve">巷里东进村口向东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256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运农线</w:t>
            </w:r>
            <w:r>
              <w:rPr>
                <w:rFonts w:hint="eastAsia" w:ascii="仿宋" w:hAnsi="仿宋" w:eastAsia="仿宋" w:cs="宋体"/>
                <w:color w:val="000000"/>
                <w:sz w:val="22"/>
                <w:szCs w:val="22"/>
              </w:rPr>
              <w:t xml:space="preserve">华联超市门口向东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257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农场村后黄泥沟向北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258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运农线</w:t>
            </w:r>
            <w:r>
              <w:rPr>
                <w:rFonts w:hint="eastAsia" w:ascii="仿宋" w:hAnsi="仿宋" w:eastAsia="仿宋" w:cs="宋体"/>
                <w:color w:val="000000"/>
                <w:sz w:val="22"/>
                <w:szCs w:val="22"/>
              </w:rPr>
              <w:t xml:space="preserve">朱家渡桥西向西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259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运农线</w:t>
            </w:r>
            <w:r>
              <w:rPr>
                <w:rFonts w:hint="eastAsia" w:ascii="仿宋" w:hAnsi="仿宋" w:eastAsia="仿宋" w:cs="宋体"/>
                <w:color w:val="000000"/>
                <w:sz w:val="22"/>
                <w:szCs w:val="22"/>
              </w:rPr>
              <w:t xml:space="preserve">朱家渡桥西向东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260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运农线</w:t>
            </w:r>
            <w:r>
              <w:rPr>
                <w:rFonts w:hint="eastAsia" w:ascii="仿宋" w:hAnsi="仿宋" w:eastAsia="仿宋" w:cs="宋体"/>
                <w:color w:val="000000"/>
                <w:sz w:val="22"/>
                <w:szCs w:val="22"/>
              </w:rPr>
              <w:t xml:space="preserve">水稻研究所路段向西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261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运农线</w:t>
            </w:r>
            <w:r>
              <w:rPr>
                <w:rFonts w:hint="eastAsia" w:ascii="仿宋" w:hAnsi="仿宋" w:eastAsia="仿宋" w:cs="宋体"/>
                <w:color w:val="000000"/>
                <w:sz w:val="22"/>
                <w:szCs w:val="22"/>
              </w:rPr>
              <w:t xml:space="preserve">水稻研究所路段向东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262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运农线</w:t>
            </w:r>
            <w:r>
              <w:rPr>
                <w:rFonts w:hint="eastAsia" w:ascii="仿宋" w:hAnsi="仿宋" w:eastAsia="仿宋" w:cs="宋体"/>
                <w:color w:val="000000"/>
                <w:sz w:val="22"/>
                <w:szCs w:val="22"/>
              </w:rPr>
              <w:t xml:space="preserve">常济制冷门口向东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263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运农线</w:t>
            </w:r>
            <w:r>
              <w:rPr>
                <w:rFonts w:hint="eastAsia" w:ascii="仿宋" w:hAnsi="仿宋" w:eastAsia="仿宋" w:cs="宋体"/>
                <w:color w:val="000000"/>
                <w:sz w:val="22"/>
                <w:szCs w:val="22"/>
              </w:rPr>
              <w:t xml:space="preserve">水稻研究所向南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264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运村南街北向北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265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运村文卫路</w:t>
            </w:r>
            <w:r>
              <w:rPr>
                <w:rFonts w:hint="eastAsia" w:ascii="仿宋" w:hAnsi="仿宋" w:eastAsia="仿宋" w:cs="宋体"/>
                <w:color w:val="000000"/>
                <w:sz w:val="22"/>
                <w:szCs w:val="22"/>
              </w:rPr>
              <w:t xml:space="preserve">37号门口向南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266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运村大河</w:t>
            </w:r>
            <w:r>
              <w:rPr>
                <w:rFonts w:hint="eastAsia" w:ascii="仿宋" w:hAnsi="仿宋" w:eastAsia="仿宋" w:cs="宋体"/>
                <w:color w:val="000000"/>
                <w:sz w:val="22"/>
                <w:szCs w:val="22"/>
              </w:rPr>
              <w:t xml:space="preserve">头西村口向南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267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运村大河头东进口</w:t>
            </w:r>
            <w:r>
              <w:rPr>
                <w:rFonts w:hint="eastAsia" w:ascii="仿宋" w:hAnsi="仿宋" w:eastAsia="仿宋" w:cs="宋体"/>
                <w:color w:val="000000"/>
                <w:sz w:val="22"/>
                <w:szCs w:val="22"/>
              </w:rPr>
              <w:t xml:space="preserve">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268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杨桥村东湾里向西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269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杨桥村东湾东村口向东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270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杨桥村东湾里东进口向南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271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w:t>
            </w:r>
            <w:r>
              <w:rPr>
                <w:rFonts w:hint="eastAsia" w:ascii="仿宋" w:hAnsi="仿宋" w:eastAsia="仿宋" w:cs="宋体"/>
                <w:color w:val="000000"/>
                <w:sz w:val="22"/>
                <w:szCs w:val="22"/>
              </w:rPr>
              <w:t xml:space="preserve">桥村石牌</w:t>
            </w:r>
            <w:r>
              <w:rPr>
                <w:rFonts w:hint="eastAsia" w:ascii="仿宋" w:hAnsi="仿宋" w:eastAsia="仿宋" w:cs="宋体"/>
                <w:color w:val="000000"/>
                <w:sz w:val="22"/>
                <w:szCs w:val="22"/>
              </w:rPr>
              <w:t xml:space="preserve">头北村口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272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w:t>
            </w:r>
            <w:r>
              <w:rPr>
                <w:rFonts w:hint="eastAsia" w:ascii="仿宋" w:hAnsi="仿宋" w:eastAsia="仿宋" w:cs="宋体"/>
                <w:color w:val="000000"/>
                <w:sz w:val="22"/>
                <w:szCs w:val="22"/>
              </w:rPr>
              <w:t xml:space="preserve">桥村石牌</w:t>
            </w:r>
            <w:r>
              <w:rPr>
                <w:rFonts w:hint="eastAsia" w:ascii="仿宋" w:hAnsi="仿宋" w:eastAsia="仿宋" w:cs="宋体"/>
                <w:color w:val="000000"/>
                <w:sz w:val="22"/>
                <w:szCs w:val="22"/>
              </w:rPr>
              <w:t xml:space="preserve">头村中小桥</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273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w:t>
            </w:r>
            <w:r>
              <w:rPr>
                <w:rFonts w:hint="eastAsia" w:ascii="仿宋" w:hAnsi="仿宋" w:eastAsia="仿宋" w:cs="宋体"/>
                <w:color w:val="000000"/>
                <w:sz w:val="22"/>
                <w:szCs w:val="22"/>
              </w:rPr>
              <w:t xml:space="preserve">桥村石牌</w:t>
            </w:r>
            <w:r>
              <w:rPr>
                <w:rFonts w:hint="eastAsia" w:ascii="仿宋" w:hAnsi="仿宋" w:eastAsia="仿宋" w:cs="宋体"/>
                <w:color w:val="000000"/>
                <w:sz w:val="22"/>
                <w:szCs w:val="22"/>
              </w:rPr>
              <w:t xml:space="preserve">头</w:t>
            </w:r>
            <w:r>
              <w:rPr>
                <w:rFonts w:hint="eastAsia" w:ascii="仿宋" w:hAnsi="仿宋" w:eastAsia="仿宋" w:cs="宋体"/>
                <w:color w:val="000000"/>
                <w:sz w:val="22"/>
                <w:szCs w:val="22"/>
              </w:rPr>
              <w:t xml:space="preserve">东进口</w:t>
            </w:r>
            <w:r>
              <w:rPr>
                <w:rFonts w:hint="eastAsia" w:ascii="仿宋" w:hAnsi="仿宋" w:eastAsia="仿宋" w:cs="宋体"/>
                <w:color w:val="000000"/>
                <w:sz w:val="22"/>
                <w:szCs w:val="22"/>
              </w:rPr>
              <w:t xml:space="preserve">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274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w:t>
            </w:r>
            <w:r>
              <w:rPr>
                <w:rFonts w:hint="eastAsia" w:ascii="仿宋" w:hAnsi="仿宋" w:eastAsia="仿宋" w:cs="宋体"/>
                <w:color w:val="000000"/>
                <w:sz w:val="22"/>
                <w:szCs w:val="22"/>
              </w:rPr>
              <w:t xml:space="preserve">村运南</w:t>
            </w:r>
            <w:r>
              <w:rPr>
                <w:rFonts w:hint="eastAsia" w:ascii="仿宋" w:hAnsi="仿宋" w:eastAsia="仿宋" w:cs="宋体"/>
                <w:color w:val="000000"/>
                <w:sz w:val="22"/>
                <w:szCs w:val="22"/>
              </w:rPr>
              <w:t xml:space="preserve">电管站向南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275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w:t>
            </w:r>
            <w:r>
              <w:rPr>
                <w:rFonts w:hint="eastAsia" w:ascii="仿宋" w:hAnsi="仿宋" w:eastAsia="仿宋" w:cs="宋体"/>
                <w:color w:val="000000"/>
                <w:sz w:val="22"/>
                <w:szCs w:val="22"/>
              </w:rPr>
              <w:t xml:space="preserve">村运南</w:t>
            </w:r>
            <w:r>
              <w:rPr>
                <w:rFonts w:hint="eastAsia" w:ascii="仿宋" w:hAnsi="仿宋" w:eastAsia="仿宋" w:cs="宋体"/>
                <w:color w:val="000000"/>
                <w:sz w:val="22"/>
                <w:szCs w:val="22"/>
              </w:rPr>
              <w:t xml:space="preserve">电管站向北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276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w:t>
            </w:r>
            <w:r>
              <w:rPr>
                <w:rFonts w:hint="eastAsia" w:ascii="仿宋" w:hAnsi="仿宋" w:eastAsia="仿宋" w:cs="宋体"/>
                <w:color w:val="000000"/>
                <w:sz w:val="22"/>
                <w:szCs w:val="22"/>
              </w:rPr>
              <w:t xml:space="preserve">村欢墩</w:t>
            </w:r>
            <w:r>
              <w:rPr>
                <w:rFonts w:hint="eastAsia" w:ascii="仿宋" w:hAnsi="仿宋" w:eastAsia="仿宋" w:cs="宋体"/>
                <w:color w:val="000000"/>
                <w:sz w:val="22"/>
                <w:szCs w:val="22"/>
              </w:rPr>
              <w:t xml:space="preserve">上桥头向东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277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w:t>
            </w:r>
            <w:r>
              <w:rPr>
                <w:rFonts w:hint="eastAsia" w:ascii="仿宋" w:hAnsi="仿宋" w:eastAsia="仿宋" w:cs="宋体"/>
                <w:color w:val="000000"/>
                <w:sz w:val="22"/>
                <w:szCs w:val="22"/>
              </w:rPr>
              <w:t xml:space="preserve">村欢墩</w:t>
            </w:r>
            <w:r>
              <w:rPr>
                <w:rFonts w:hint="eastAsia" w:ascii="仿宋" w:hAnsi="仿宋" w:eastAsia="仿宋" w:cs="宋体"/>
                <w:color w:val="000000"/>
                <w:sz w:val="22"/>
                <w:szCs w:val="22"/>
              </w:rPr>
              <w:t xml:space="preserve">上桥头向西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278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前政</w:t>
            </w:r>
            <w:r>
              <w:rPr>
                <w:rFonts w:hint="eastAsia" w:ascii="仿宋" w:hAnsi="仿宋" w:eastAsia="仿宋" w:cs="宋体"/>
                <w:color w:val="000000"/>
                <w:sz w:val="22"/>
                <w:szCs w:val="22"/>
              </w:rPr>
              <w:t xml:space="preserve">路赛盛</w:t>
            </w:r>
            <w:r>
              <w:rPr>
                <w:rFonts w:hint="eastAsia" w:ascii="仿宋" w:hAnsi="仿宋" w:eastAsia="仿宋" w:cs="宋体"/>
                <w:color w:val="000000"/>
                <w:sz w:val="22"/>
                <w:szCs w:val="22"/>
              </w:rPr>
              <w:t xml:space="preserve">电缆厂东路口向北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279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前陆东村口向北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280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桥北向北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281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尤家塘健身广场向北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282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前政</w:t>
            </w:r>
            <w:r>
              <w:rPr>
                <w:rFonts w:hint="eastAsia" w:ascii="仿宋" w:hAnsi="仿宋" w:eastAsia="仿宋" w:cs="宋体"/>
                <w:color w:val="000000"/>
                <w:sz w:val="22"/>
                <w:szCs w:val="22"/>
              </w:rPr>
              <w:t xml:space="preserve">路赛盛</w:t>
            </w:r>
            <w:r>
              <w:rPr>
                <w:rFonts w:hint="eastAsia" w:ascii="仿宋" w:hAnsi="仿宋" w:eastAsia="仿宋" w:cs="宋体"/>
                <w:color w:val="000000"/>
                <w:sz w:val="22"/>
                <w:szCs w:val="22"/>
              </w:rPr>
              <w:t xml:space="preserve">电缆厂东路口向南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283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尤家塘健身广场向南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284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桥北向南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285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陆家塘村中向东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286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前陆东村口向东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287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前陆东村口向西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288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前进村小河上北村口向西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289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前进村小河上村中向西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290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前进村小河</w:t>
            </w:r>
            <w:r>
              <w:rPr>
                <w:rFonts w:hint="eastAsia" w:ascii="仿宋" w:hAnsi="仿宋" w:eastAsia="仿宋" w:cs="宋体"/>
                <w:color w:val="000000"/>
                <w:sz w:val="22"/>
                <w:szCs w:val="22"/>
              </w:rPr>
              <w:t xml:space="preserve">上前村</w:t>
            </w:r>
            <w:r>
              <w:rPr>
                <w:rFonts w:hint="eastAsia" w:ascii="仿宋" w:hAnsi="仿宋" w:eastAsia="仿宋" w:cs="宋体"/>
                <w:color w:val="000000"/>
                <w:sz w:val="22"/>
                <w:szCs w:val="22"/>
              </w:rPr>
              <w:t xml:space="preserve">西村口向西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291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前进村小河上北村口向东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292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前进村小河上7号门口向东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293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前进村石坝头</w:t>
            </w:r>
            <w:r>
              <w:rPr>
                <w:rFonts w:hint="eastAsia" w:ascii="仿宋" w:hAnsi="仿宋" w:eastAsia="仿宋" w:cs="宋体"/>
                <w:color w:val="000000"/>
                <w:sz w:val="22"/>
                <w:szCs w:val="22"/>
              </w:rPr>
              <w:t xml:space="preserve">南进口</w:t>
            </w:r>
            <w:r>
              <w:rPr>
                <w:rFonts w:hint="eastAsia" w:ascii="仿宋" w:hAnsi="仿宋" w:eastAsia="仿宋" w:cs="宋体"/>
                <w:color w:val="000000"/>
                <w:sz w:val="22"/>
                <w:szCs w:val="22"/>
              </w:rPr>
              <w:t xml:space="preserve">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294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工业路前进村远东塑胶东向东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295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前庙</w:t>
            </w:r>
            <w:r>
              <w:rPr>
                <w:rFonts w:hint="eastAsia" w:ascii="仿宋" w:hAnsi="仿宋" w:eastAsia="仿宋" w:cs="宋体"/>
                <w:color w:val="000000"/>
                <w:sz w:val="22"/>
                <w:szCs w:val="22"/>
              </w:rPr>
              <w:t xml:space="preserve">路诚联</w:t>
            </w:r>
            <w:r>
              <w:rPr>
                <w:rFonts w:hint="eastAsia" w:ascii="仿宋" w:hAnsi="仿宋" w:eastAsia="仿宋" w:cs="宋体"/>
                <w:color w:val="000000"/>
                <w:sz w:val="22"/>
                <w:szCs w:val="22"/>
              </w:rPr>
              <w:t xml:space="preserve">牛仔裤厂向北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296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前庙</w:t>
            </w:r>
            <w:r>
              <w:rPr>
                <w:rFonts w:hint="eastAsia" w:ascii="仿宋" w:hAnsi="仿宋" w:eastAsia="仿宋" w:cs="宋体"/>
                <w:color w:val="000000"/>
                <w:sz w:val="22"/>
                <w:szCs w:val="22"/>
              </w:rPr>
              <w:t xml:space="preserve">路诚联</w:t>
            </w:r>
            <w:r>
              <w:rPr>
                <w:rFonts w:hint="eastAsia" w:ascii="仿宋" w:hAnsi="仿宋" w:eastAsia="仿宋" w:cs="宋体"/>
                <w:color w:val="000000"/>
                <w:sz w:val="22"/>
                <w:szCs w:val="22"/>
              </w:rPr>
              <w:t xml:space="preserve">牛仔裤厂向南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297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前进村小河上村中向东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298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运农线运村皮件城</w:t>
            </w:r>
            <w:r>
              <w:rPr>
                <w:rFonts w:hint="eastAsia" w:ascii="仿宋" w:hAnsi="仿宋" w:eastAsia="仿宋" w:cs="宋体"/>
                <w:color w:val="000000"/>
                <w:sz w:val="22"/>
                <w:szCs w:val="22"/>
              </w:rPr>
              <w:t xml:space="preserve">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299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运村村巷头上</w:t>
            </w:r>
            <w:r>
              <w:rPr>
                <w:rFonts w:hint="eastAsia" w:ascii="仿宋" w:hAnsi="仿宋" w:eastAsia="仿宋" w:cs="宋体"/>
                <w:color w:val="000000"/>
                <w:sz w:val="22"/>
                <w:szCs w:val="22"/>
              </w:rPr>
              <w:t xml:space="preserve">南进口</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300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运村村巷头上西铁道口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301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运农线运村皮件城</w:t>
            </w:r>
            <w:r>
              <w:rPr>
                <w:rFonts w:hint="eastAsia" w:ascii="仿宋" w:hAnsi="仿宋" w:eastAsia="仿宋" w:cs="宋体"/>
                <w:color w:val="000000"/>
                <w:sz w:val="22"/>
                <w:szCs w:val="22"/>
              </w:rPr>
              <w:t xml:space="preserve">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302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w:t>
            </w:r>
            <w:r>
              <w:rPr>
                <w:rFonts w:hint="eastAsia" w:ascii="仿宋" w:hAnsi="仿宋" w:eastAsia="仿宋" w:cs="宋体"/>
                <w:color w:val="000000"/>
                <w:sz w:val="22"/>
                <w:szCs w:val="22"/>
              </w:rPr>
              <w:t xml:space="preserve">村村华</w:t>
            </w:r>
            <w:r>
              <w:rPr>
                <w:rFonts w:hint="eastAsia" w:ascii="仿宋" w:hAnsi="仿宋" w:eastAsia="仿宋" w:cs="宋体"/>
                <w:color w:val="000000"/>
                <w:sz w:val="22"/>
                <w:szCs w:val="22"/>
              </w:rPr>
              <w:t xml:space="preserve">虹玻璃钢厂门口向北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303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运村村西</w:t>
            </w:r>
            <w:r>
              <w:rPr>
                <w:rFonts w:hint="eastAsia" w:ascii="仿宋" w:hAnsi="仿宋" w:eastAsia="仿宋" w:cs="宋体"/>
                <w:color w:val="000000"/>
                <w:sz w:val="22"/>
                <w:szCs w:val="22"/>
              </w:rPr>
              <w:t xml:space="preserve">埝</w:t>
            </w:r>
            <w:r>
              <w:rPr>
                <w:rFonts w:hint="eastAsia" w:ascii="仿宋" w:hAnsi="仿宋" w:eastAsia="仿宋" w:cs="宋体"/>
                <w:color w:val="000000"/>
                <w:sz w:val="22"/>
                <w:szCs w:val="22"/>
              </w:rPr>
              <w:t xml:space="preserve">27号门口向西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304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w:t>
            </w:r>
            <w:r>
              <w:rPr>
                <w:rFonts w:hint="eastAsia" w:ascii="仿宋" w:hAnsi="仿宋" w:eastAsia="仿宋" w:cs="宋体"/>
                <w:color w:val="000000"/>
                <w:sz w:val="22"/>
                <w:szCs w:val="22"/>
              </w:rPr>
              <w:t xml:space="preserve">村村华</w:t>
            </w:r>
            <w:r>
              <w:rPr>
                <w:rFonts w:hint="eastAsia" w:ascii="仿宋" w:hAnsi="仿宋" w:eastAsia="仿宋" w:cs="宋体"/>
                <w:color w:val="000000"/>
                <w:sz w:val="22"/>
                <w:szCs w:val="22"/>
              </w:rPr>
              <w:t xml:space="preserve">虹玻璃钢厂门口向南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305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农场村贾家塘向南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306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农场村贾家塘向北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307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w:t>
            </w:r>
            <w:r>
              <w:rPr>
                <w:rFonts w:hint="eastAsia" w:ascii="仿宋" w:hAnsi="仿宋" w:eastAsia="仿宋" w:cs="宋体"/>
                <w:color w:val="000000"/>
                <w:sz w:val="22"/>
                <w:szCs w:val="22"/>
              </w:rPr>
              <w:t xml:space="preserve">浜</w:t>
            </w:r>
            <w:r>
              <w:rPr>
                <w:rFonts w:hint="eastAsia" w:ascii="仿宋" w:hAnsi="仿宋" w:eastAsia="仿宋" w:cs="宋体"/>
                <w:color w:val="000000"/>
                <w:sz w:val="22"/>
                <w:szCs w:val="22"/>
              </w:rPr>
              <w:t xml:space="preserve">口村东进口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308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运农线佳博</w:t>
            </w:r>
            <w:r>
              <w:rPr>
                <w:rFonts w:hint="eastAsia" w:ascii="仿宋" w:hAnsi="仿宋" w:eastAsia="仿宋" w:cs="宋体"/>
                <w:color w:val="000000"/>
                <w:sz w:val="22"/>
                <w:szCs w:val="22"/>
              </w:rPr>
              <w:t xml:space="preserve">机械厂门口向东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309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w:t>
            </w:r>
            <w:r>
              <w:rPr>
                <w:rFonts w:hint="eastAsia" w:ascii="仿宋" w:hAnsi="仿宋" w:eastAsia="仿宋" w:cs="宋体"/>
                <w:color w:val="000000"/>
                <w:sz w:val="22"/>
                <w:szCs w:val="22"/>
              </w:rPr>
              <w:t xml:space="preserve">浜</w:t>
            </w:r>
            <w:r>
              <w:rPr>
                <w:rFonts w:hint="eastAsia" w:ascii="仿宋" w:hAnsi="仿宋" w:eastAsia="仿宋" w:cs="宋体"/>
                <w:color w:val="000000"/>
                <w:sz w:val="22"/>
                <w:szCs w:val="22"/>
              </w:rPr>
              <w:t xml:space="preserve">口村</w:t>
            </w:r>
            <w:r>
              <w:rPr>
                <w:rFonts w:hint="eastAsia" w:ascii="仿宋" w:hAnsi="仿宋" w:eastAsia="仿宋" w:cs="宋体"/>
                <w:color w:val="000000"/>
                <w:sz w:val="22"/>
                <w:szCs w:val="22"/>
              </w:rPr>
              <w:t xml:space="preserve">西进口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310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杨桥村南阳桥南向东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311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杨桥村曹家村东村口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312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杨桥村周家塘西村口向西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313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谭庄村沙滩</w:t>
            </w:r>
            <w:r>
              <w:rPr>
                <w:rFonts w:hint="eastAsia" w:ascii="仿宋" w:hAnsi="仿宋" w:eastAsia="仿宋" w:cs="宋体"/>
                <w:color w:val="000000"/>
                <w:sz w:val="22"/>
                <w:szCs w:val="22"/>
              </w:rPr>
              <w:t xml:space="preserve">胥家塘</w:t>
            </w:r>
            <w:r>
              <w:rPr>
                <w:rFonts w:hint="eastAsia" w:ascii="仿宋" w:hAnsi="仿宋" w:eastAsia="仿宋" w:cs="宋体"/>
                <w:color w:val="000000"/>
                <w:sz w:val="22"/>
                <w:szCs w:val="22"/>
              </w:rPr>
              <w:t xml:space="preserve">村中</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314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杨桥村周家塘东村口向东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315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杨桥村华家塘东村口向南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316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w:t>
            </w:r>
            <w:r>
              <w:rPr>
                <w:rFonts w:hint="eastAsia" w:ascii="仿宋" w:hAnsi="仿宋" w:eastAsia="仿宋" w:cs="宋体"/>
                <w:color w:val="000000"/>
                <w:sz w:val="22"/>
                <w:szCs w:val="22"/>
              </w:rPr>
              <w:t xml:space="preserve">百岁庄北向东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317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杨桥村太平庵东桥头向西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318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w:t>
            </w:r>
            <w:r>
              <w:rPr>
                <w:rFonts w:hint="eastAsia" w:ascii="仿宋" w:hAnsi="仿宋" w:eastAsia="仿宋" w:cs="宋体"/>
                <w:color w:val="000000"/>
                <w:sz w:val="22"/>
                <w:szCs w:val="22"/>
              </w:rPr>
              <w:t xml:space="preserve">村堵家塘</w:t>
            </w:r>
            <w:r>
              <w:rPr>
                <w:rFonts w:hint="eastAsia" w:ascii="仿宋" w:hAnsi="仿宋" w:eastAsia="仿宋" w:cs="宋体"/>
                <w:color w:val="000000"/>
                <w:sz w:val="22"/>
                <w:szCs w:val="22"/>
              </w:rPr>
              <w:t xml:space="preserve">村中向西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319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杨桥村华联超市门口向北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320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w:t>
            </w:r>
            <w:r>
              <w:rPr>
                <w:rFonts w:hint="eastAsia" w:ascii="仿宋" w:hAnsi="仿宋" w:eastAsia="仿宋" w:cs="宋体"/>
                <w:color w:val="000000"/>
                <w:sz w:val="22"/>
                <w:szCs w:val="22"/>
              </w:rPr>
              <w:t xml:space="preserve">百岁庄北向西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321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w:t>
            </w:r>
            <w:r>
              <w:rPr>
                <w:rFonts w:hint="eastAsia" w:ascii="仿宋" w:hAnsi="仿宋" w:eastAsia="仿宋" w:cs="宋体"/>
                <w:color w:val="000000"/>
                <w:sz w:val="22"/>
                <w:szCs w:val="22"/>
              </w:rPr>
              <w:t xml:space="preserve">朱婆桥</w:t>
            </w:r>
            <w:r>
              <w:rPr>
                <w:rFonts w:hint="eastAsia" w:ascii="仿宋" w:hAnsi="仿宋" w:eastAsia="仿宋" w:cs="宋体"/>
                <w:color w:val="000000"/>
                <w:sz w:val="22"/>
                <w:szCs w:val="22"/>
              </w:rPr>
              <w:t xml:space="preserve">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322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前黄杨</w:t>
            </w:r>
            <w:r>
              <w:rPr>
                <w:rFonts w:hint="eastAsia" w:ascii="仿宋" w:hAnsi="仿宋" w:eastAsia="仿宋" w:cs="宋体"/>
                <w:color w:val="000000"/>
                <w:sz w:val="22"/>
                <w:szCs w:val="22"/>
              </w:rPr>
              <w:t xml:space="preserve">桥唐迎</w:t>
            </w:r>
            <w:r>
              <w:rPr>
                <w:rFonts w:hint="eastAsia" w:ascii="仿宋" w:hAnsi="仿宋" w:eastAsia="仿宋" w:cs="宋体"/>
                <w:color w:val="000000"/>
                <w:sz w:val="22"/>
                <w:szCs w:val="22"/>
              </w:rPr>
              <w:t xml:space="preserve">九</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323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w:t>
            </w:r>
            <w:r>
              <w:rPr>
                <w:rFonts w:hint="eastAsia" w:ascii="仿宋" w:hAnsi="仿宋" w:eastAsia="仿宋" w:cs="宋体"/>
                <w:color w:val="000000"/>
                <w:sz w:val="22"/>
                <w:szCs w:val="22"/>
              </w:rPr>
              <w:t xml:space="preserve">村堵家塘</w:t>
            </w:r>
            <w:r>
              <w:rPr>
                <w:rFonts w:hint="eastAsia" w:ascii="仿宋" w:hAnsi="仿宋" w:eastAsia="仿宋" w:cs="宋体"/>
                <w:color w:val="000000"/>
                <w:sz w:val="22"/>
                <w:szCs w:val="22"/>
              </w:rPr>
              <w:t xml:space="preserve">村中向东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324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杨桥村农贸市场北向西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325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w:t>
            </w:r>
            <w:r>
              <w:rPr>
                <w:rFonts w:hint="eastAsia" w:ascii="仿宋" w:hAnsi="仿宋" w:eastAsia="仿宋" w:cs="宋体"/>
                <w:color w:val="000000"/>
                <w:sz w:val="22"/>
                <w:szCs w:val="22"/>
              </w:rPr>
              <w:t xml:space="preserve">村堵家塘</w:t>
            </w:r>
            <w:r>
              <w:rPr>
                <w:rFonts w:hint="eastAsia" w:ascii="仿宋" w:hAnsi="仿宋" w:eastAsia="仿宋" w:cs="宋体"/>
                <w:color w:val="000000"/>
                <w:sz w:val="22"/>
                <w:szCs w:val="22"/>
              </w:rPr>
              <w:t xml:space="preserve">村北路段向东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326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杨桥村农贸市场北向东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327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杨桥村太平庵东桥头向东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328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杨桥村委门口向东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329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w:t>
            </w:r>
            <w:r>
              <w:rPr>
                <w:rFonts w:hint="eastAsia" w:ascii="仿宋" w:hAnsi="仿宋" w:eastAsia="仿宋" w:cs="宋体"/>
                <w:color w:val="000000"/>
                <w:sz w:val="22"/>
                <w:szCs w:val="22"/>
              </w:rPr>
              <w:t xml:space="preserve">朱婆桥</w:t>
            </w:r>
            <w:r>
              <w:rPr>
                <w:rFonts w:hint="eastAsia" w:ascii="仿宋" w:hAnsi="仿宋" w:eastAsia="仿宋" w:cs="宋体"/>
                <w:color w:val="000000"/>
                <w:sz w:val="22"/>
                <w:szCs w:val="22"/>
              </w:rPr>
              <w:t xml:space="preserve">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330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杨桥村新街65号向西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331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w:t>
            </w:r>
            <w:r>
              <w:rPr>
                <w:rFonts w:hint="eastAsia" w:ascii="仿宋" w:hAnsi="仿宋" w:eastAsia="仿宋" w:cs="宋体"/>
                <w:color w:val="000000"/>
                <w:sz w:val="22"/>
                <w:szCs w:val="22"/>
              </w:rPr>
              <w:t xml:space="preserve">黄医院</w:t>
            </w:r>
            <w:r>
              <w:rPr>
                <w:rFonts w:hint="eastAsia" w:ascii="仿宋" w:hAnsi="仿宋" w:eastAsia="仿宋" w:cs="宋体"/>
                <w:color w:val="000000"/>
                <w:sz w:val="22"/>
                <w:szCs w:val="22"/>
              </w:rPr>
              <w:t xml:space="preserve">东停车场向东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332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w:t>
            </w:r>
            <w:r>
              <w:rPr>
                <w:rFonts w:hint="eastAsia" w:ascii="仿宋" w:hAnsi="仿宋" w:eastAsia="仿宋" w:cs="宋体"/>
                <w:color w:val="000000"/>
                <w:sz w:val="22"/>
                <w:szCs w:val="22"/>
              </w:rPr>
              <w:t xml:space="preserve">黄医院</w:t>
            </w:r>
            <w:r>
              <w:rPr>
                <w:rFonts w:hint="eastAsia" w:ascii="仿宋" w:hAnsi="仿宋" w:eastAsia="仿宋" w:cs="宋体"/>
                <w:color w:val="000000"/>
                <w:sz w:val="22"/>
                <w:szCs w:val="22"/>
              </w:rPr>
              <w:t xml:space="preserve">东停车场向西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333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前黄西巷头北村口向东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334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w:t>
            </w:r>
            <w:r>
              <w:rPr>
                <w:rFonts w:hint="eastAsia" w:ascii="仿宋" w:hAnsi="仿宋" w:eastAsia="仿宋" w:cs="宋体"/>
                <w:color w:val="000000"/>
                <w:sz w:val="22"/>
                <w:szCs w:val="22"/>
              </w:rPr>
              <w:t xml:space="preserve">黄医院</w:t>
            </w:r>
            <w:r>
              <w:rPr>
                <w:rFonts w:hint="eastAsia" w:ascii="仿宋" w:hAnsi="仿宋" w:eastAsia="仿宋" w:cs="宋体"/>
                <w:color w:val="000000"/>
                <w:sz w:val="22"/>
                <w:szCs w:val="22"/>
              </w:rPr>
              <w:t xml:space="preserve">门岗向北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335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大成村奋庄</w:t>
            </w:r>
            <w:r>
              <w:rPr>
                <w:rFonts w:hint="eastAsia" w:ascii="仿宋" w:hAnsi="仿宋" w:eastAsia="仿宋" w:cs="宋体"/>
                <w:color w:val="000000"/>
                <w:sz w:val="22"/>
                <w:szCs w:val="22"/>
              </w:rPr>
              <w:t xml:space="preserve">健身广场东向北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336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大成村奋庄小</w:t>
            </w:r>
            <w:r>
              <w:rPr>
                <w:rFonts w:hint="eastAsia" w:ascii="仿宋" w:hAnsi="仿宋" w:eastAsia="仿宋" w:cs="宋体"/>
                <w:color w:val="000000"/>
                <w:sz w:val="22"/>
                <w:szCs w:val="22"/>
              </w:rPr>
              <w:t xml:space="preserve">圩村十字路口向东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337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前奋线</w:t>
            </w:r>
            <w:r>
              <w:rPr>
                <w:rFonts w:hint="eastAsia" w:ascii="仿宋" w:hAnsi="仿宋" w:eastAsia="仿宋" w:cs="宋体"/>
                <w:color w:val="000000"/>
                <w:sz w:val="22"/>
                <w:szCs w:val="22"/>
              </w:rPr>
              <w:t xml:space="preserve">五星桥南向北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338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前奋线奋庄</w:t>
            </w:r>
            <w:r>
              <w:rPr>
                <w:rFonts w:hint="eastAsia" w:ascii="仿宋" w:hAnsi="仿宋" w:eastAsia="仿宋" w:cs="宋体"/>
                <w:color w:val="000000"/>
                <w:sz w:val="22"/>
                <w:szCs w:val="22"/>
              </w:rPr>
              <w:t xml:space="preserve">朱家村东向北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339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前奋线</w:t>
            </w:r>
            <w:r>
              <w:rPr>
                <w:rFonts w:hint="eastAsia" w:ascii="仿宋" w:hAnsi="仿宋" w:eastAsia="仿宋" w:cs="宋体"/>
                <w:color w:val="000000"/>
                <w:sz w:val="22"/>
                <w:szCs w:val="22"/>
              </w:rPr>
              <w:t xml:space="preserve">马兰桥北向南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340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前奋线</w:t>
            </w:r>
            <w:r>
              <w:rPr>
                <w:rFonts w:hint="eastAsia" w:ascii="仿宋" w:hAnsi="仿宋" w:eastAsia="仿宋" w:cs="宋体"/>
                <w:color w:val="000000"/>
                <w:sz w:val="22"/>
                <w:szCs w:val="22"/>
              </w:rPr>
              <w:t xml:space="preserve">南绛雪</w:t>
            </w:r>
            <w:r>
              <w:rPr>
                <w:rFonts w:hint="eastAsia" w:ascii="仿宋" w:hAnsi="仿宋" w:eastAsia="仿宋" w:cs="宋体"/>
                <w:color w:val="000000"/>
                <w:sz w:val="22"/>
                <w:szCs w:val="22"/>
              </w:rPr>
              <w:t xml:space="preserve">渎</w:t>
            </w:r>
            <w:r>
              <w:rPr>
                <w:rFonts w:hint="eastAsia" w:ascii="仿宋" w:hAnsi="仿宋" w:eastAsia="仿宋" w:cs="宋体"/>
                <w:color w:val="000000"/>
                <w:sz w:val="22"/>
                <w:szCs w:val="22"/>
              </w:rPr>
              <w:t xml:space="preserve">西路口向东北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341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大成村奋庄簖</w:t>
            </w:r>
            <w:r>
              <w:rPr>
                <w:rFonts w:hint="eastAsia" w:ascii="仿宋" w:hAnsi="仿宋" w:eastAsia="仿宋" w:cs="宋体"/>
                <w:color w:val="000000"/>
                <w:sz w:val="22"/>
                <w:szCs w:val="22"/>
              </w:rPr>
              <w:t xml:space="preserve">上进村口向东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342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大成村奋壮</w:t>
            </w:r>
            <w:r>
              <w:rPr>
                <w:rFonts w:hint="eastAsia" w:ascii="仿宋" w:hAnsi="仿宋" w:eastAsia="仿宋" w:cs="宋体"/>
                <w:color w:val="000000"/>
                <w:sz w:val="22"/>
                <w:szCs w:val="22"/>
              </w:rPr>
              <w:t xml:space="preserve">徐家塘西村口向北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343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大成奋庄薛家</w:t>
            </w:r>
            <w:r>
              <w:rPr>
                <w:rFonts w:hint="eastAsia" w:ascii="仿宋" w:hAnsi="仿宋" w:eastAsia="仿宋" w:cs="宋体"/>
                <w:color w:val="000000"/>
                <w:sz w:val="22"/>
                <w:szCs w:val="22"/>
              </w:rPr>
              <w:t xml:space="preserve">塘公交回车场</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344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奋壮薛家</w:t>
            </w:r>
            <w:r>
              <w:rPr>
                <w:rFonts w:hint="eastAsia" w:ascii="仿宋" w:hAnsi="仿宋" w:eastAsia="仿宋" w:cs="宋体"/>
                <w:color w:val="000000"/>
                <w:sz w:val="22"/>
                <w:szCs w:val="22"/>
              </w:rPr>
              <w:t xml:space="preserve">塘小桥东向西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345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大成村奋庄薛家塘北</w:t>
            </w:r>
            <w:r>
              <w:rPr>
                <w:rFonts w:hint="eastAsia" w:ascii="仿宋" w:hAnsi="仿宋" w:eastAsia="仿宋" w:cs="宋体"/>
                <w:color w:val="000000"/>
                <w:sz w:val="22"/>
                <w:szCs w:val="22"/>
              </w:rPr>
              <w:t xml:space="preserve">村口向北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346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奋壮薛家塘北</w:t>
            </w:r>
            <w:r>
              <w:rPr>
                <w:rFonts w:hint="eastAsia" w:ascii="仿宋" w:hAnsi="仿宋" w:eastAsia="仿宋" w:cs="宋体"/>
                <w:color w:val="000000"/>
                <w:sz w:val="22"/>
                <w:szCs w:val="22"/>
              </w:rPr>
              <w:t xml:space="preserve">路段向西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347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大成村奋庄薛家塘北</w:t>
            </w:r>
            <w:r>
              <w:rPr>
                <w:rFonts w:hint="eastAsia" w:ascii="仿宋" w:hAnsi="仿宋" w:eastAsia="仿宋" w:cs="宋体"/>
                <w:color w:val="000000"/>
                <w:sz w:val="22"/>
                <w:szCs w:val="22"/>
              </w:rPr>
              <w:t xml:space="preserve">路段向北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348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大成村奋庄王家塘北</w:t>
            </w:r>
            <w:r>
              <w:rPr>
                <w:rFonts w:hint="eastAsia" w:ascii="仿宋" w:hAnsi="仿宋" w:eastAsia="仿宋" w:cs="宋体"/>
                <w:color w:val="000000"/>
                <w:sz w:val="22"/>
                <w:szCs w:val="22"/>
              </w:rPr>
              <w:t xml:space="preserve">村口向北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349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大成村奋壮</w:t>
            </w:r>
            <w:r>
              <w:rPr>
                <w:rFonts w:hint="eastAsia" w:ascii="仿宋" w:hAnsi="仿宋" w:eastAsia="仿宋" w:cs="宋体"/>
                <w:color w:val="000000"/>
                <w:sz w:val="22"/>
                <w:szCs w:val="22"/>
              </w:rPr>
              <w:t xml:space="preserve">王家塘南村口向西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350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大成村奋庄</w:t>
            </w:r>
            <w:r>
              <w:rPr>
                <w:rFonts w:hint="eastAsia" w:ascii="仿宋" w:hAnsi="仿宋" w:eastAsia="仿宋" w:cs="宋体"/>
                <w:color w:val="000000"/>
                <w:sz w:val="22"/>
                <w:szCs w:val="22"/>
              </w:rPr>
              <w:t xml:space="preserve">卫生院桥头向西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351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前奋线</w:t>
            </w:r>
            <w:r>
              <w:rPr>
                <w:rFonts w:hint="eastAsia" w:ascii="仿宋" w:hAnsi="仿宋" w:eastAsia="仿宋" w:cs="宋体"/>
                <w:color w:val="000000"/>
                <w:sz w:val="22"/>
                <w:szCs w:val="22"/>
              </w:rPr>
              <w:t xml:space="preserve">南绛卫生室南向南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352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前奋线</w:t>
            </w:r>
            <w:r>
              <w:rPr>
                <w:rFonts w:hint="eastAsia" w:ascii="仿宋" w:hAnsi="仿宋" w:eastAsia="仿宋" w:cs="宋体"/>
                <w:color w:val="000000"/>
                <w:sz w:val="22"/>
                <w:szCs w:val="22"/>
              </w:rPr>
              <w:t xml:space="preserve">南绛变电所南路口向西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353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大成村奋庄</w:t>
            </w:r>
            <w:r>
              <w:rPr>
                <w:rFonts w:hint="eastAsia" w:ascii="仿宋" w:hAnsi="仿宋" w:eastAsia="仿宋" w:cs="宋体"/>
                <w:color w:val="000000"/>
                <w:sz w:val="22"/>
                <w:szCs w:val="22"/>
              </w:rPr>
              <w:t xml:space="preserve">五星桥向南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354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w:t>
            </w:r>
            <w:r>
              <w:rPr>
                <w:rFonts w:hint="eastAsia" w:ascii="仿宋" w:hAnsi="仿宋" w:eastAsia="仿宋" w:cs="宋体"/>
                <w:color w:val="000000"/>
                <w:sz w:val="22"/>
                <w:szCs w:val="22"/>
              </w:rPr>
              <w:t xml:space="preserve">武路杨桥</w:t>
            </w:r>
            <w:r>
              <w:rPr>
                <w:rFonts w:hint="eastAsia" w:ascii="仿宋" w:hAnsi="仿宋" w:eastAsia="仿宋" w:cs="宋体"/>
                <w:color w:val="000000"/>
                <w:sz w:val="22"/>
                <w:szCs w:val="22"/>
              </w:rPr>
              <w:t xml:space="preserve">村谢桥路口向西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355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w:t>
            </w:r>
            <w:r>
              <w:rPr>
                <w:rFonts w:hint="eastAsia" w:ascii="仿宋" w:hAnsi="仿宋" w:eastAsia="仿宋" w:cs="宋体"/>
                <w:color w:val="000000"/>
                <w:sz w:val="22"/>
                <w:szCs w:val="22"/>
              </w:rPr>
              <w:t xml:space="preserve">飞仙巷路口</w:t>
            </w:r>
            <w:r>
              <w:rPr>
                <w:rFonts w:hint="eastAsia" w:ascii="仿宋" w:hAnsi="仿宋" w:eastAsia="仿宋" w:cs="宋体"/>
                <w:color w:val="000000"/>
                <w:sz w:val="22"/>
                <w:szCs w:val="22"/>
              </w:rPr>
              <w:t xml:space="preserve">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356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w:t>
            </w:r>
            <w:r>
              <w:rPr>
                <w:rFonts w:hint="eastAsia" w:ascii="仿宋" w:hAnsi="仿宋" w:eastAsia="仿宋" w:cs="宋体"/>
                <w:color w:val="000000"/>
                <w:sz w:val="22"/>
                <w:szCs w:val="22"/>
              </w:rPr>
              <w:t xml:space="preserve">村飞仙巷东进口</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357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杨桥村雪</w:t>
            </w:r>
            <w:r>
              <w:rPr>
                <w:rFonts w:hint="eastAsia" w:ascii="仿宋" w:hAnsi="仿宋" w:eastAsia="仿宋" w:cs="宋体"/>
                <w:color w:val="000000"/>
                <w:sz w:val="22"/>
                <w:szCs w:val="22"/>
              </w:rPr>
              <w:t xml:space="preserve">埭</w:t>
            </w:r>
            <w:r>
              <w:rPr>
                <w:rFonts w:hint="eastAsia" w:ascii="仿宋" w:hAnsi="仿宋" w:eastAsia="仿宋" w:cs="宋体"/>
                <w:color w:val="000000"/>
                <w:sz w:val="22"/>
                <w:szCs w:val="22"/>
              </w:rPr>
              <w:t xml:space="preserve">西路口向西南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358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杨桥村雪</w:t>
            </w:r>
            <w:r>
              <w:rPr>
                <w:rFonts w:hint="eastAsia" w:ascii="仿宋" w:hAnsi="仿宋" w:eastAsia="仿宋" w:cs="宋体"/>
                <w:color w:val="000000"/>
                <w:sz w:val="22"/>
                <w:szCs w:val="22"/>
              </w:rPr>
              <w:t xml:space="preserve">埭</w:t>
            </w:r>
            <w:r>
              <w:rPr>
                <w:rFonts w:hint="eastAsia" w:ascii="仿宋" w:hAnsi="仿宋" w:eastAsia="仿宋" w:cs="宋体"/>
                <w:color w:val="000000"/>
                <w:sz w:val="22"/>
                <w:szCs w:val="22"/>
              </w:rPr>
              <w:t xml:space="preserve">西路口向东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359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杨桥村陆家桥东村口向南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360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常武路前黄与</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桥交界向南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361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常武路前黄与</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桥交界向北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362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杨桥村后沟西进村口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363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w:t>
            </w:r>
            <w:r>
              <w:rPr>
                <w:rFonts w:hint="eastAsia" w:ascii="仿宋" w:hAnsi="仿宋" w:eastAsia="仿宋" w:cs="宋体"/>
                <w:color w:val="000000"/>
                <w:sz w:val="22"/>
                <w:szCs w:val="22"/>
              </w:rPr>
              <w:t xml:space="preserve">黄常武路杨宜</w:t>
            </w:r>
            <w:r>
              <w:rPr>
                <w:rFonts w:hint="eastAsia" w:ascii="仿宋" w:hAnsi="仿宋" w:eastAsia="仿宋" w:cs="宋体"/>
                <w:color w:val="000000"/>
                <w:sz w:val="22"/>
                <w:szCs w:val="22"/>
              </w:rPr>
              <w:t xml:space="preserve">线西向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364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杨桥农商行</w:t>
            </w:r>
            <w:r>
              <w:rPr>
                <w:rFonts w:hint="eastAsia" w:ascii="仿宋" w:hAnsi="仿宋" w:eastAsia="仿宋" w:cs="宋体"/>
                <w:color w:val="000000"/>
                <w:sz w:val="22"/>
                <w:szCs w:val="22"/>
              </w:rPr>
              <w:t xml:space="preserve">对面向南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365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杨桥村电厂对面向北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366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杨桥村禹家桥桥头向北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367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杨桥卫生室门口向东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368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杨桥卫生室门口向西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369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杨桥村杨桥古镇东路口向东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370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杨桥村委西十字路口向东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371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杨桥村老街新村上</w:t>
            </w:r>
            <w:r>
              <w:rPr>
                <w:rFonts w:hint="eastAsia" w:ascii="仿宋" w:hAnsi="仿宋" w:eastAsia="仿宋" w:cs="宋体"/>
                <w:color w:val="000000"/>
                <w:sz w:val="22"/>
                <w:szCs w:val="22"/>
              </w:rPr>
              <w:t xml:space="preserve">西进口</w:t>
            </w:r>
            <w:r>
              <w:rPr>
                <w:rFonts w:hint="eastAsia" w:ascii="仿宋" w:hAnsi="仿宋" w:eastAsia="仿宋" w:cs="宋体"/>
                <w:color w:val="000000"/>
                <w:sz w:val="22"/>
                <w:szCs w:val="22"/>
              </w:rPr>
              <w:t xml:space="preserve">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372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w:t>
            </w:r>
            <w:r>
              <w:rPr>
                <w:rFonts w:hint="eastAsia" w:ascii="仿宋" w:hAnsi="仿宋" w:eastAsia="仿宋" w:cs="宋体"/>
                <w:color w:val="000000"/>
                <w:sz w:val="22"/>
                <w:szCs w:val="22"/>
              </w:rPr>
              <w:t xml:space="preserve">古镇南</w:t>
            </w:r>
            <w:r>
              <w:rPr>
                <w:rFonts w:hint="eastAsia" w:ascii="仿宋" w:hAnsi="仿宋" w:eastAsia="仿宋" w:cs="宋体"/>
                <w:color w:val="000000"/>
                <w:sz w:val="22"/>
                <w:szCs w:val="22"/>
              </w:rPr>
              <w:t xml:space="preserve">大门向东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373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杨桥村桥南新村进村口向南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374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w:t>
            </w:r>
            <w:r>
              <w:rPr>
                <w:rFonts w:hint="eastAsia" w:ascii="仿宋" w:hAnsi="仿宋" w:eastAsia="仿宋" w:cs="宋体"/>
                <w:color w:val="000000"/>
                <w:sz w:val="22"/>
                <w:szCs w:val="22"/>
              </w:rPr>
              <w:t xml:space="preserve">古镇东</w:t>
            </w:r>
            <w:r>
              <w:rPr>
                <w:rFonts w:hint="eastAsia" w:ascii="仿宋" w:hAnsi="仿宋" w:eastAsia="仿宋" w:cs="宋体"/>
                <w:color w:val="000000"/>
                <w:sz w:val="22"/>
                <w:szCs w:val="22"/>
              </w:rPr>
              <w:t xml:space="preserve">桥头向北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375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杨桥村庄基村桥头向东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376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杨桥村曹家村东路口向北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377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杨桥村南阳电厂对面向南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378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杨桥禹家桥路段向南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379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杨桥村古镇</w:t>
            </w:r>
            <w:r>
              <w:rPr>
                <w:rFonts w:hint="eastAsia" w:ascii="仿宋" w:hAnsi="仿宋" w:eastAsia="仿宋" w:cs="宋体"/>
                <w:color w:val="000000"/>
                <w:sz w:val="22"/>
                <w:szCs w:val="22"/>
              </w:rPr>
              <w:t xml:space="preserve">太平庵南向南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380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杨桥古寺</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381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杨桥村太平庵西路段向西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382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杨桥太平庵向西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383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杨桥村禹家桥村后向东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384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杨桥村老街南大门向西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385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大成村大成</w:t>
            </w:r>
            <w:r>
              <w:rPr>
                <w:rFonts w:hint="eastAsia" w:ascii="仿宋" w:hAnsi="仿宋" w:eastAsia="仿宋" w:cs="宋体"/>
                <w:color w:val="000000"/>
                <w:sz w:val="22"/>
                <w:szCs w:val="22"/>
              </w:rPr>
              <w:t xml:space="preserve">大队厂向北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386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大成村奋庄</w:t>
            </w:r>
            <w:r>
              <w:rPr>
                <w:rFonts w:hint="eastAsia" w:ascii="仿宋" w:hAnsi="仿宋" w:eastAsia="仿宋" w:cs="宋体"/>
                <w:color w:val="000000"/>
                <w:sz w:val="22"/>
                <w:szCs w:val="22"/>
              </w:rPr>
              <w:t xml:space="preserve">田舍头东村口向南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387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大成村杨树坝南</w:t>
            </w:r>
            <w:r>
              <w:rPr>
                <w:rFonts w:hint="eastAsia" w:ascii="仿宋" w:hAnsi="仿宋" w:eastAsia="仿宋" w:cs="宋体"/>
                <w:color w:val="000000"/>
                <w:sz w:val="22"/>
                <w:szCs w:val="22"/>
              </w:rPr>
              <w:t xml:space="preserve">村口向西北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388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w:t>
            </w:r>
            <w:r>
              <w:rPr>
                <w:rFonts w:hint="eastAsia" w:ascii="仿宋" w:hAnsi="仿宋" w:eastAsia="仿宋" w:cs="宋体"/>
                <w:color w:val="000000"/>
                <w:sz w:val="22"/>
                <w:szCs w:val="22"/>
              </w:rPr>
              <w:t xml:space="preserve">马家塘西村口向东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389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w:t>
            </w:r>
            <w:r>
              <w:rPr>
                <w:rFonts w:hint="eastAsia" w:ascii="仿宋" w:hAnsi="仿宋" w:eastAsia="仿宋" w:cs="宋体"/>
                <w:color w:val="000000"/>
                <w:sz w:val="22"/>
                <w:szCs w:val="22"/>
              </w:rPr>
              <w:t xml:space="preserve">张家塘南广场向北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390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南环线大成寺前唐家塘路口向北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391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南环线大成宝相寺门口向东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392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南环线大成宝相寺向西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393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w:t>
            </w:r>
            <w:r>
              <w:rPr>
                <w:rFonts w:hint="eastAsia" w:ascii="仿宋" w:hAnsi="仿宋" w:eastAsia="仿宋" w:cs="宋体"/>
                <w:color w:val="000000"/>
                <w:sz w:val="22"/>
                <w:szCs w:val="22"/>
              </w:rPr>
              <w:t xml:space="preserve">宝相寺西南角向北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394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宝相寺大门口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395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w:t>
            </w:r>
            <w:r>
              <w:rPr>
                <w:rFonts w:hint="eastAsia" w:ascii="仿宋" w:hAnsi="仿宋" w:eastAsia="仿宋" w:cs="宋体"/>
                <w:color w:val="000000"/>
                <w:sz w:val="22"/>
                <w:szCs w:val="22"/>
              </w:rPr>
              <w:t xml:space="preserve">唐家塘东村口向西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396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w:t>
            </w:r>
            <w:r>
              <w:rPr>
                <w:rFonts w:hint="eastAsia" w:ascii="仿宋" w:hAnsi="仿宋" w:eastAsia="仿宋" w:cs="宋体"/>
                <w:color w:val="000000"/>
                <w:sz w:val="22"/>
                <w:szCs w:val="22"/>
              </w:rPr>
              <w:t xml:space="preserve">老村委西路口向北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397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w:t>
            </w:r>
            <w:r>
              <w:rPr>
                <w:rFonts w:hint="eastAsia" w:ascii="仿宋" w:hAnsi="仿宋" w:eastAsia="仿宋" w:cs="宋体"/>
                <w:color w:val="000000"/>
                <w:sz w:val="22"/>
                <w:szCs w:val="22"/>
              </w:rPr>
              <w:t xml:space="preserve">蓝天玻纤材料厂对面向南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398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大成村奋庄</w:t>
            </w:r>
            <w:r>
              <w:rPr>
                <w:rFonts w:hint="eastAsia" w:ascii="仿宋" w:hAnsi="仿宋" w:eastAsia="仿宋" w:cs="宋体"/>
                <w:color w:val="000000"/>
                <w:sz w:val="22"/>
                <w:szCs w:val="22"/>
              </w:rPr>
              <w:t xml:space="preserve">田舍头西村口向西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399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w:t>
            </w:r>
            <w:r>
              <w:rPr>
                <w:rFonts w:hint="eastAsia" w:ascii="仿宋" w:hAnsi="仿宋" w:eastAsia="仿宋" w:cs="宋体"/>
                <w:color w:val="000000"/>
                <w:sz w:val="22"/>
                <w:szCs w:val="22"/>
              </w:rPr>
              <w:t xml:space="preserve">路运村大桥</w:t>
            </w:r>
            <w:r>
              <w:rPr>
                <w:rFonts w:hint="eastAsia" w:ascii="仿宋" w:hAnsi="仿宋" w:eastAsia="仿宋" w:cs="宋体"/>
                <w:color w:val="000000"/>
                <w:sz w:val="22"/>
                <w:szCs w:val="22"/>
              </w:rPr>
              <w:t xml:space="preserve">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400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w:t>
            </w:r>
            <w:r>
              <w:rPr>
                <w:rFonts w:hint="eastAsia" w:ascii="仿宋" w:hAnsi="仿宋" w:eastAsia="仿宋" w:cs="宋体"/>
                <w:color w:val="000000"/>
                <w:sz w:val="22"/>
                <w:szCs w:val="22"/>
              </w:rPr>
              <w:t xml:space="preserve">路运村大桥</w:t>
            </w:r>
            <w:r>
              <w:rPr>
                <w:rFonts w:hint="eastAsia" w:ascii="仿宋" w:hAnsi="仿宋" w:eastAsia="仿宋" w:cs="宋体"/>
                <w:color w:val="000000"/>
                <w:sz w:val="22"/>
                <w:szCs w:val="22"/>
              </w:rPr>
              <w:t xml:space="preserve">北路口向南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401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运村村东</w:t>
            </w:r>
            <w:r>
              <w:rPr>
                <w:rFonts w:hint="eastAsia" w:ascii="仿宋" w:hAnsi="仿宋" w:eastAsia="仿宋" w:cs="宋体"/>
                <w:color w:val="000000"/>
                <w:sz w:val="22"/>
                <w:szCs w:val="22"/>
              </w:rPr>
              <w:t xml:space="preserve">埝</w:t>
            </w:r>
            <w:r>
              <w:rPr>
                <w:rFonts w:hint="eastAsia" w:ascii="仿宋" w:hAnsi="仿宋" w:eastAsia="仿宋" w:cs="宋体"/>
                <w:color w:val="000000"/>
                <w:sz w:val="22"/>
                <w:szCs w:val="22"/>
              </w:rPr>
              <w:t xml:space="preserve">新运桥东向西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402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运村村东</w:t>
            </w:r>
            <w:r>
              <w:rPr>
                <w:rFonts w:hint="eastAsia" w:ascii="仿宋" w:hAnsi="仿宋" w:eastAsia="仿宋" w:cs="宋体"/>
                <w:color w:val="000000"/>
                <w:sz w:val="22"/>
                <w:szCs w:val="22"/>
              </w:rPr>
              <w:t xml:space="preserve">埝北进口</w:t>
            </w:r>
            <w:r>
              <w:rPr>
                <w:rFonts w:hint="eastAsia" w:ascii="仿宋" w:hAnsi="仿宋" w:eastAsia="仿宋" w:cs="宋体"/>
                <w:color w:val="000000"/>
                <w:sz w:val="22"/>
                <w:szCs w:val="22"/>
              </w:rPr>
              <w:t xml:space="preserve">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403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运村村马家塘公交回车场向南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404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运农线</w:t>
            </w:r>
            <w:r>
              <w:rPr>
                <w:rFonts w:hint="eastAsia" w:ascii="仿宋" w:hAnsi="仿宋" w:eastAsia="仿宋" w:cs="宋体"/>
                <w:color w:val="000000"/>
                <w:sz w:val="22"/>
                <w:szCs w:val="22"/>
              </w:rPr>
              <w:t xml:space="preserve">上坝桥西向东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405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运农线文教路</w:t>
            </w:r>
            <w:r>
              <w:rPr>
                <w:rFonts w:hint="eastAsia" w:ascii="仿宋" w:hAnsi="仿宋" w:eastAsia="仿宋" w:cs="宋体"/>
                <w:color w:val="000000"/>
                <w:sz w:val="22"/>
                <w:szCs w:val="22"/>
              </w:rPr>
              <w:t xml:space="preserve">路口向北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406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w:t>
            </w:r>
            <w:r>
              <w:rPr>
                <w:rFonts w:hint="eastAsia" w:ascii="仿宋" w:hAnsi="仿宋" w:eastAsia="仿宋" w:cs="宋体"/>
                <w:color w:val="000000"/>
                <w:sz w:val="22"/>
                <w:szCs w:val="22"/>
              </w:rPr>
              <w:t xml:space="preserve">运农线</w:t>
            </w:r>
            <w:r>
              <w:rPr>
                <w:rFonts w:hint="eastAsia" w:ascii="仿宋" w:hAnsi="仿宋" w:eastAsia="仿宋" w:cs="宋体"/>
                <w:color w:val="000000"/>
                <w:sz w:val="22"/>
                <w:szCs w:val="22"/>
              </w:rPr>
              <w:t xml:space="preserve">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407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w:t>
            </w:r>
            <w:r>
              <w:rPr>
                <w:rFonts w:hint="eastAsia" w:ascii="仿宋" w:hAnsi="仿宋" w:eastAsia="仿宋" w:cs="宋体"/>
                <w:color w:val="000000"/>
                <w:sz w:val="22"/>
                <w:szCs w:val="22"/>
              </w:rPr>
              <w:t xml:space="preserve">运农线</w:t>
            </w:r>
            <w:r>
              <w:rPr>
                <w:rFonts w:hint="eastAsia" w:ascii="仿宋" w:hAnsi="仿宋" w:eastAsia="仿宋" w:cs="宋体"/>
                <w:color w:val="000000"/>
                <w:sz w:val="22"/>
                <w:szCs w:val="22"/>
              </w:rPr>
              <w:t xml:space="preserve">路口向东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408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w:t>
            </w:r>
            <w:r>
              <w:rPr>
                <w:rFonts w:hint="eastAsia" w:ascii="仿宋" w:hAnsi="仿宋" w:eastAsia="仿宋" w:cs="宋体"/>
                <w:color w:val="000000"/>
                <w:sz w:val="22"/>
                <w:szCs w:val="22"/>
              </w:rPr>
              <w:t xml:space="preserve">路运村大桥</w:t>
            </w:r>
            <w:r>
              <w:rPr>
                <w:rFonts w:hint="eastAsia" w:ascii="仿宋" w:hAnsi="仿宋" w:eastAsia="仿宋" w:cs="宋体"/>
                <w:color w:val="000000"/>
                <w:sz w:val="22"/>
                <w:szCs w:val="22"/>
              </w:rPr>
              <w:t xml:space="preserve">北加油站对面向南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409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运村村巷头上西路口向南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410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w:t>
            </w:r>
            <w:r>
              <w:rPr>
                <w:rFonts w:hint="eastAsia" w:ascii="仿宋" w:hAnsi="仿宋" w:eastAsia="仿宋" w:cs="宋体"/>
                <w:color w:val="000000"/>
                <w:sz w:val="22"/>
                <w:szCs w:val="22"/>
              </w:rPr>
              <w:t xml:space="preserve">村村运村纺织厂</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411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运村村东</w:t>
            </w:r>
            <w:r>
              <w:rPr>
                <w:rFonts w:hint="eastAsia" w:ascii="仿宋" w:hAnsi="仿宋" w:eastAsia="仿宋" w:cs="宋体"/>
                <w:color w:val="000000"/>
                <w:sz w:val="22"/>
                <w:szCs w:val="22"/>
              </w:rPr>
              <w:t xml:space="preserve">埝</w:t>
            </w:r>
            <w:r>
              <w:rPr>
                <w:rFonts w:hint="eastAsia" w:ascii="仿宋" w:hAnsi="仿宋" w:eastAsia="仿宋" w:cs="宋体"/>
                <w:color w:val="000000"/>
                <w:sz w:val="22"/>
                <w:szCs w:val="22"/>
              </w:rPr>
              <w:t xml:space="preserve">南村口向南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412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新知路红旗</w:t>
            </w:r>
            <w:r>
              <w:rPr>
                <w:rFonts w:hint="eastAsia" w:ascii="仿宋" w:hAnsi="仿宋" w:eastAsia="仿宋" w:cs="宋体"/>
                <w:color w:val="000000"/>
                <w:sz w:val="22"/>
                <w:szCs w:val="22"/>
              </w:rPr>
              <w:t xml:space="preserve">村南门头向东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413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新知路红旗</w:t>
            </w:r>
            <w:r>
              <w:rPr>
                <w:rFonts w:hint="eastAsia" w:ascii="仿宋" w:hAnsi="仿宋" w:eastAsia="仿宋" w:cs="宋体"/>
                <w:color w:val="000000"/>
                <w:sz w:val="22"/>
                <w:szCs w:val="22"/>
              </w:rPr>
              <w:t xml:space="preserve">桥南向北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414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红旗村中三岔路口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415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工业</w:t>
            </w:r>
            <w:r>
              <w:rPr>
                <w:rFonts w:hint="eastAsia" w:ascii="仿宋" w:hAnsi="仿宋" w:eastAsia="仿宋" w:cs="宋体"/>
                <w:color w:val="000000"/>
                <w:sz w:val="22"/>
                <w:szCs w:val="22"/>
              </w:rPr>
              <w:t xml:space="preserve">大道百宏纺织</w:t>
            </w:r>
            <w:r>
              <w:rPr>
                <w:rFonts w:hint="eastAsia" w:ascii="仿宋" w:hAnsi="仿宋" w:eastAsia="仿宋" w:cs="宋体"/>
                <w:color w:val="000000"/>
                <w:sz w:val="22"/>
                <w:szCs w:val="22"/>
              </w:rPr>
              <w:t xml:space="preserve">门口向西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416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敬业路新知路</w:t>
            </w:r>
            <w:r>
              <w:rPr>
                <w:rFonts w:hint="eastAsia" w:ascii="仿宋" w:hAnsi="仿宋" w:eastAsia="仿宋" w:cs="宋体"/>
                <w:color w:val="000000"/>
                <w:sz w:val="22"/>
                <w:szCs w:val="22"/>
              </w:rPr>
              <w:t xml:space="preserve">三岔路口向南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417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工业路</w:t>
            </w:r>
            <w:r>
              <w:rPr>
                <w:rFonts w:hint="eastAsia" w:ascii="仿宋" w:hAnsi="仿宋" w:eastAsia="仿宋" w:cs="宋体"/>
                <w:color w:val="000000"/>
                <w:sz w:val="22"/>
                <w:szCs w:val="22"/>
              </w:rPr>
              <w:t xml:space="preserve">红旗百宏纺织</w:t>
            </w:r>
            <w:r>
              <w:rPr>
                <w:rFonts w:hint="eastAsia" w:ascii="仿宋" w:hAnsi="仿宋" w:eastAsia="仿宋" w:cs="宋体"/>
                <w:color w:val="000000"/>
                <w:sz w:val="22"/>
                <w:szCs w:val="22"/>
              </w:rPr>
              <w:t xml:space="preserve">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418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红旗村十字路口向东南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419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红旗村南进口向东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420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红旗村南门头北路段向东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421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红旗村南门头村北向南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422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红旗村后北庄村中向东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423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红旗村后北庄村中向西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424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谭庄村板干里东</w:t>
            </w:r>
            <w:r>
              <w:rPr>
                <w:rFonts w:hint="eastAsia" w:ascii="仿宋" w:hAnsi="仿宋" w:eastAsia="仿宋" w:cs="宋体"/>
                <w:color w:val="000000"/>
                <w:sz w:val="22"/>
                <w:szCs w:val="22"/>
              </w:rPr>
              <w:t xml:space="preserve">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425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杨桥村湾</w:t>
            </w:r>
            <w:r>
              <w:rPr>
                <w:rFonts w:hint="eastAsia" w:ascii="仿宋" w:hAnsi="仿宋" w:eastAsia="仿宋" w:cs="宋体"/>
                <w:color w:val="000000"/>
                <w:sz w:val="22"/>
                <w:szCs w:val="22"/>
              </w:rPr>
              <w:t xml:space="preserve">渎</w:t>
            </w:r>
            <w:r>
              <w:rPr>
                <w:rFonts w:hint="eastAsia" w:ascii="仿宋" w:hAnsi="仿宋" w:eastAsia="仿宋" w:cs="宋体"/>
                <w:color w:val="000000"/>
                <w:sz w:val="22"/>
                <w:szCs w:val="22"/>
              </w:rPr>
              <w:t xml:space="preserve">村后路口向西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426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谭庄村大坟头西村口向西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427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w:t>
            </w:r>
            <w:r>
              <w:rPr>
                <w:rFonts w:hint="eastAsia" w:ascii="仿宋" w:hAnsi="仿宋" w:eastAsia="仿宋" w:cs="宋体"/>
                <w:color w:val="000000"/>
                <w:sz w:val="22"/>
                <w:szCs w:val="22"/>
              </w:rPr>
              <w:t xml:space="preserve">路运村西</w:t>
            </w:r>
            <w:r>
              <w:rPr>
                <w:rFonts w:hint="eastAsia" w:ascii="仿宋" w:hAnsi="仿宋" w:eastAsia="仿宋" w:cs="宋体"/>
                <w:color w:val="000000"/>
                <w:sz w:val="22"/>
                <w:szCs w:val="22"/>
              </w:rPr>
              <w:t xml:space="preserve">加油站向南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428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谭庄村板干里西</w:t>
            </w:r>
            <w:r>
              <w:rPr>
                <w:rFonts w:hint="eastAsia" w:ascii="仿宋" w:hAnsi="仿宋" w:eastAsia="仿宋" w:cs="宋体"/>
                <w:color w:val="000000"/>
                <w:sz w:val="22"/>
                <w:szCs w:val="22"/>
              </w:rPr>
              <w:t xml:space="preserve">进口向北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429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运村大桥</w:t>
            </w:r>
            <w:r>
              <w:rPr>
                <w:rFonts w:hint="eastAsia" w:ascii="仿宋" w:hAnsi="仿宋" w:eastAsia="仿宋" w:cs="宋体"/>
                <w:color w:val="000000"/>
                <w:sz w:val="22"/>
                <w:szCs w:val="22"/>
              </w:rPr>
              <w:t xml:space="preserve">南桥洞西向东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430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常武路谭庄村蒋坊村口向东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431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谭庄村许家塘村中向西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432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谭庄大道十字路口向南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433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w:t>
            </w:r>
            <w:r>
              <w:rPr>
                <w:rFonts w:hint="eastAsia" w:ascii="仿宋" w:hAnsi="仿宋" w:eastAsia="仿宋" w:cs="宋体"/>
                <w:color w:val="000000"/>
                <w:sz w:val="22"/>
                <w:szCs w:val="22"/>
              </w:rPr>
              <w:t xml:space="preserve">路运村加油站</w:t>
            </w:r>
            <w:r>
              <w:rPr>
                <w:rFonts w:hint="eastAsia" w:ascii="仿宋" w:hAnsi="仿宋" w:eastAsia="仿宋" w:cs="宋体"/>
                <w:color w:val="000000"/>
                <w:sz w:val="22"/>
                <w:szCs w:val="22"/>
              </w:rPr>
              <w:t xml:space="preserve">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434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w:t>
            </w:r>
            <w:r>
              <w:rPr>
                <w:rFonts w:hint="eastAsia" w:ascii="仿宋" w:hAnsi="仿宋" w:eastAsia="仿宋" w:cs="宋体"/>
                <w:color w:val="000000"/>
                <w:sz w:val="22"/>
                <w:szCs w:val="22"/>
              </w:rPr>
              <w:t xml:space="preserve">路运村邮局</w:t>
            </w:r>
            <w:r>
              <w:rPr>
                <w:rFonts w:hint="eastAsia" w:ascii="仿宋" w:hAnsi="仿宋" w:eastAsia="仿宋" w:cs="宋体"/>
                <w:color w:val="000000"/>
                <w:sz w:val="22"/>
                <w:szCs w:val="22"/>
              </w:rPr>
              <w:t xml:space="preserve">门口向南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435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常武路南方加油</w:t>
            </w:r>
            <w:r/>
          </w:p>
        </w:tc>
        <w:tc>
          <w:tcPr>
            <w:tcW w:w="1843" w:type="dxa"/>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32.73.27.194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436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景德路永胜路东向西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437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前黄老街向北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438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景德路吴卫药店向西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439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东街桥南向北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440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景德路前黄桥向西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441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景德路明都摩托店西向东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442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前黄村委南路段向西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443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朱郎坝</w:t>
            </w:r>
            <w:r>
              <w:rPr>
                <w:rFonts w:hint="eastAsia" w:ascii="仿宋" w:hAnsi="仿宋" w:eastAsia="仿宋" w:cs="宋体"/>
                <w:color w:val="000000"/>
                <w:sz w:val="22"/>
                <w:szCs w:val="22"/>
              </w:rPr>
              <w:t xml:space="preserve">西进村口向东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444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前黄老街向南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445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前黄村委南路段向东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446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永胜路天乐足浴门口向北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447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景德路永胜路口向东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448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景德浴室西向南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449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永胜路天乐足浴门口向南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450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景德路前黄药厂门口向东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451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景德路前黄药厂门口向西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452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公学新村老医院向东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453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公学新村老医院东向西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454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景德路前黄桥向东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455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朱郎坝进</w:t>
            </w:r>
            <w:r>
              <w:rPr>
                <w:rFonts w:hint="eastAsia" w:ascii="仿宋" w:hAnsi="仿宋" w:eastAsia="仿宋" w:cs="宋体"/>
                <w:color w:val="000000"/>
                <w:sz w:val="22"/>
                <w:szCs w:val="22"/>
              </w:rPr>
              <w:t xml:space="preserve">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456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景德路凯旋网吧门口向西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457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实验学校东路段向南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458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西街52号门口向东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459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书院</w:t>
            </w:r>
            <w:r>
              <w:rPr>
                <w:rFonts w:hint="eastAsia" w:ascii="仿宋" w:hAnsi="仿宋" w:eastAsia="仿宋" w:cs="宋体"/>
                <w:color w:val="000000"/>
                <w:sz w:val="22"/>
                <w:szCs w:val="22"/>
              </w:rPr>
              <w:t xml:space="preserve">街汇缘</w:t>
            </w:r>
            <w:r>
              <w:rPr>
                <w:rFonts w:hint="eastAsia" w:ascii="仿宋" w:hAnsi="仿宋" w:eastAsia="仿宋" w:cs="宋体"/>
                <w:color w:val="000000"/>
                <w:sz w:val="22"/>
                <w:szCs w:val="22"/>
              </w:rPr>
              <w:t xml:space="preserve">网吧门口向南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460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武进区前黄实验学校</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461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书院</w:t>
            </w:r>
            <w:r>
              <w:rPr>
                <w:rFonts w:hint="eastAsia" w:ascii="仿宋" w:hAnsi="仿宋" w:eastAsia="仿宋" w:cs="宋体"/>
                <w:color w:val="000000"/>
                <w:sz w:val="22"/>
                <w:szCs w:val="22"/>
              </w:rPr>
              <w:t xml:space="preserve">街汇缘</w:t>
            </w:r>
            <w:r>
              <w:rPr>
                <w:rFonts w:hint="eastAsia" w:ascii="仿宋" w:hAnsi="仿宋" w:eastAsia="仿宋" w:cs="宋体"/>
                <w:color w:val="000000"/>
                <w:sz w:val="22"/>
                <w:szCs w:val="22"/>
              </w:rPr>
              <w:t xml:space="preserve">网吧门口向北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462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前黄老市场内向南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463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老市场内向北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464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前黄老市场内向西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465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实验幼儿园东向西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466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前黄老市场西店铺向北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467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景德路前黄邮局对面向西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468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西街52号门口向西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469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景德路前黄邮局对面向东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470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书院街桥北向南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471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书院街桥向北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472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实验幼儿园东向东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473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镇南新村7号路口向西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474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景德路中国银行对面向西南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475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w:t>
            </w:r>
            <w:r>
              <w:rPr>
                <w:rFonts w:hint="eastAsia" w:ascii="仿宋" w:hAnsi="仿宋" w:eastAsia="仿宋" w:cs="宋体"/>
                <w:color w:val="000000"/>
                <w:sz w:val="22"/>
                <w:szCs w:val="22"/>
              </w:rPr>
              <w:t xml:space="preserve">老财政</w:t>
            </w:r>
            <w:r>
              <w:rPr>
                <w:rFonts w:hint="eastAsia" w:ascii="仿宋" w:hAnsi="仿宋" w:eastAsia="仿宋" w:cs="宋体"/>
                <w:color w:val="000000"/>
                <w:sz w:val="22"/>
                <w:szCs w:val="22"/>
              </w:rPr>
              <w:t xml:space="preserve">所门口向西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476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景德路格林豪泰对面向东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477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景德路中国银行对面向东南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478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w:t>
            </w:r>
            <w:r>
              <w:rPr>
                <w:rFonts w:hint="eastAsia" w:ascii="仿宋" w:hAnsi="仿宋" w:eastAsia="仿宋" w:cs="宋体"/>
                <w:color w:val="000000"/>
                <w:sz w:val="22"/>
                <w:szCs w:val="22"/>
              </w:rPr>
              <w:t xml:space="preserve">煤气站向东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479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w:t>
            </w:r>
            <w:r>
              <w:rPr>
                <w:rFonts w:hint="eastAsia" w:ascii="仿宋" w:hAnsi="仿宋" w:eastAsia="仿宋" w:cs="宋体"/>
                <w:color w:val="000000"/>
                <w:sz w:val="22"/>
                <w:szCs w:val="22"/>
              </w:rPr>
              <w:t xml:space="preserve">南绛北沿</w:t>
            </w:r>
            <w:r>
              <w:rPr>
                <w:rFonts w:hint="eastAsia" w:ascii="仿宋" w:hAnsi="仿宋" w:eastAsia="仿宋" w:cs="宋体"/>
                <w:color w:val="000000"/>
                <w:sz w:val="22"/>
                <w:szCs w:val="22"/>
              </w:rPr>
              <w:t xml:space="preserve">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480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大成荒田里南村口向西南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481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w:t>
            </w:r>
            <w:r>
              <w:rPr>
                <w:rFonts w:hint="eastAsia" w:ascii="仿宋" w:hAnsi="仿宋" w:eastAsia="仿宋" w:cs="宋体"/>
                <w:color w:val="000000"/>
                <w:sz w:val="22"/>
                <w:szCs w:val="22"/>
              </w:rPr>
              <w:t xml:space="preserve">南绛北沿</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482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w:t>
            </w:r>
            <w:r>
              <w:rPr>
                <w:rFonts w:hint="eastAsia" w:ascii="仿宋" w:hAnsi="仿宋" w:eastAsia="仿宋" w:cs="宋体"/>
                <w:color w:val="000000"/>
                <w:sz w:val="22"/>
                <w:szCs w:val="22"/>
              </w:rPr>
              <w:t xml:space="preserve">煤气站向西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483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南绛陈家巷村中路口向西南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484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前黄村景德浴室向西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485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前黄景德浴室向东南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486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前奋线奋庄</w:t>
            </w:r>
            <w:r>
              <w:rPr>
                <w:rFonts w:hint="eastAsia" w:ascii="仿宋" w:hAnsi="仿宋" w:eastAsia="仿宋" w:cs="宋体"/>
                <w:color w:val="000000"/>
                <w:sz w:val="22"/>
                <w:szCs w:val="22"/>
              </w:rPr>
              <w:t xml:space="preserve">郎家塘西村口向北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487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景德路文雅路农商行向东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488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西园新村东电灌站向北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489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奋</w:t>
            </w:r>
            <w:r>
              <w:rPr>
                <w:rFonts w:hint="eastAsia" w:ascii="仿宋" w:hAnsi="仿宋" w:eastAsia="仿宋" w:cs="宋体"/>
                <w:color w:val="000000"/>
                <w:sz w:val="22"/>
                <w:szCs w:val="22"/>
              </w:rPr>
              <w:t xml:space="preserve">庄庄只里东进口向东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490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景德路文雅路向北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491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新知路</w:t>
            </w:r>
            <w:r>
              <w:rPr>
                <w:rFonts w:hint="eastAsia" w:ascii="仿宋" w:hAnsi="仿宋" w:eastAsia="仿宋" w:cs="宋体"/>
                <w:color w:val="000000"/>
                <w:sz w:val="22"/>
                <w:szCs w:val="22"/>
              </w:rPr>
              <w:t xml:space="preserve">煤气站北龙门架</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492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大成荒田里北村口向北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493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前奋路耕耘</w:t>
            </w:r>
            <w:r>
              <w:rPr>
                <w:rFonts w:hint="eastAsia" w:ascii="仿宋" w:hAnsi="仿宋" w:eastAsia="仿宋" w:cs="宋体"/>
                <w:color w:val="000000"/>
                <w:sz w:val="22"/>
                <w:szCs w:val="22"/>
              </w:rPr>
              <w:t xml:space="preserve">厂门口向南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494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南绛陈家巷村中路口向东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495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东街桥南丁字路口东向西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496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丁舍村南绛尚家塘向西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497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前黄高中门口向东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498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影剧院门口向东南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499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景德路爱玛电动车对面向西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500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公交停车场东向西南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501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前黄村园里西村口向西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502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公交停车场向北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503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红旗湾里北村口向东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504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景德路新怡华对面向北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505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前黄实验学校西大门</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506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景德路公路局门口向东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507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公交站西向北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508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实验学校西门停车场向西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509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实验学校西南门口向西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510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景德路府东路</w:t>
            </w:r>
            <w:r>
              <w:rPr>
                <w:rFonts w:hint="eastAsia" w:ascii="仿宋" w:hAnsi="仿宋" w:eastAsia="仿宋" w:cs="宋体"/>
                <w:color w:val="000000"/>
                <w:sz w:val="22"/>
                <w:szCs w:val="22"/>
              </w:rPr>
              <w:t xml:space="preserve">路</w:t>
            </w:r>
            <w:r>
              <w:rPr>
                <w:rFonts w:hint="eastAsia" w:ascii="仿宋" w:hAnsi="仿宋" w:eastAsia="仿宋" w:cs="宋体"/>
                <w:color w:val="000000"/>
                <w:sz w:val="22"/>
                <w:szCs w:val="22"/>
              </w:rPr>
              <w:t xml:space="preserve">口北向东南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511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前黄村园里南进口向北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512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红旗村西庄东路口向西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513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前黄村园里村中向北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514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前黄村园里村中向南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515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小</w:t>
            </w:r>
            <w:r>
              <w:rPr>
                <w:rFonts w:hint="eastAsia" w:ascii="仿宋" w:hAnsi="仿宋" w:eastAsia="仿宋" w:cs="宋体"/>
                <w:color w:val="000000"/>
                <w:sz w:val="22"/>
                <w:szCs w:val="22"/>
              </w:rPr>
              <w:t xml:space="preserve">漕尤家塘北村口</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516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前黄武进区前</w:t>
            </w:r>
            <w:r>
              <w:rPr>
                <w:rFonts w:hint="eastAsia" w:ascii="仿宋" w:hAnsi="仿宋" w:eastAsia="仿宋" w:cs="宋体"/>
                <w:color w:val="000000"/>
                <w:sz w:val="22"/>
                <w:szCs w:val="22"/>
              </w:rPr>
              <w:t xml:space="preserve">黄中心幼</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517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西庄村东路口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518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灵湖公司向南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519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灵湖公司向北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520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灵台高垛村东</w:t>
            </w:r>
            <w:r>
              <w:rPr>
                <w:rFonts w:hint="eastAsia" w:ascii="仿宋" w:hAnsi="仿宋" w:eastAsia="仿宋" w:cs="宋体"/>
                <w:color w:val="000000"/>
                <w:sz w:val="22"/>
                <w:szCs w:val="22"/>
              </w:rPr>
              <w:t xml:space="preserve">进口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521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160县道高梅大巷</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522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武进区寨桥初级中学</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523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园东中心小学</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524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史家塘</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525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公</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湖滩上</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526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公</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村委路口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527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奚全昌厂门口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528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武进区寨桥幼儿园</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529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学校十字路口向北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530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学校十字路口向南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531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寨灵路玛吉斯</w:t>
            </w:r>
            <w:r>
              <w:rPr>
                <w:rFonts w:hint="eastAsia" w:ascii="仿宋" w:hAnsi="仿宋" w:eastAsia="仿宋" w:cs="宋体"/>
                <w:color w:val="000000"/>
                <w:sz w:val="22"/>
                <w:szCs w:val="22"/>
              </w:rPr>
              <w:t xml:space="preserve">轮胎向西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532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寨灵路玛吉斯</w:t>
            </w:r>
            <w:r>
              <w:rPr>
                <w:rFonts w:hint="eastAsia" w:ascii="仿宋" w:hAnsi="仿宋" w:eastAsia="仿宋" w:cs="宋体"/>
                <w:color w:val="000000"/>
                <w:sz w:val="22"/>
                <w:szCs w:val="22"/>
              </w:rPr>
              <w:t xml:space="preserve">轮胎向东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533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武进区寨桥小学</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534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寨桥幼儿园</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535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寨桥幼儿园</w:t>
            </w:r>
            <w:r>
              <w:rPr>
                <w:rFonts w:hint="eastAsia" w:ascii="仿宋" w:hAnsi="仿宋" w:eastAsia="仿宋" w:cs="宋体"/>
                <w:color w:val="000000"/>
                <w:sz w:val="22"/>
                <w:szCs w:val="22"/>
              </w:rPr>
              <w:t xml:space="preserve">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536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w:t>
            </w:r>
            <w:r>
              <w:rPr>
                <w:rFonts w:hint="eastAsia" w:ascii="仿宋" w:hAnsi="仿宋" w:eastAsia="仿宋" w:cs="宋体"/>
                <w:color w:val="000000"/>
                <w:sz w:val="22"/>
                <w:szCs w:val="22"/>
              </w:rPr>
              <w:t xml:space="preserve">亚</w:t>
            </w:r>
            <w:r>
              <w:rPr>
                <w:rFonts w:hint="eastAsia" w:ascii="仿宋" w:hAnsi="仿宋" w:eastAsia="仿宋" w:cs="宋体"/>
                <w:color w:val="000000"/>
                <w:sz w:val="22"/>
                <w:szCs w:val="22"/>
              </w:rPr>
              <w:t xml:space="preserve">亚</w:t>
            </w:r>
            <w:r>
              <w:rPr>
                <w:rFonts w:hint="eastAsia" w:ascii="仿宋" w:hAnsi="仿宋" w:eastAsia="仿宋" w:cs="宋体"/>
                <w:color w:val="000000"/>
                <w:sz w:val="22"/>
                <w:szCs w:val="22"/>
              </w:rPr>
              <w:t xml:space="preserve">饭店西向东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537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w:t>
            </w:r>
            <w:r>
              <w:rPr>
                <w:rFonts w:hint="eastAsia" w:ascii="仿宋" w:hAnsi="仿宋" w:eastAsia="仿宋" w:cs="宋体"/>
                <w:color w:val="000000"/>
                <w:sz w:val="22"/>
                <w:szCs w:val="22"/>
              </w:rPr>
              <w:t xml:space="preserve">亚</w:t>
            </w:r>
            <w:r>
              <w:rPr>
                <w:rFonts w:hint="eastAsia" w:ascii="仿宋" w:hAnsi="仿宋" w:eastAsia="仿宋" w:cs="宋体"/>
                <w:color w:val="000000"/>
                <w:sz w:val="22"/>
                <w:szCs w:val="22"/>
              </w:rPr>
              <w:t xml:space="preserve">亚</w:t>
            </w:r>
            <w:r>
              <w:rPr>
                <w:rFonts w:hint="eastAsia" w:ascii="仿宋" w:hAnsi="仿宋" w:eastAsia="仿宋" w:cs="宋体"/>
                <w:color w:val="000000"/>
                <w:sz w:val="22"/>
                <w:szCs w:val="22"/>
              </w:rPr>
              <w:t xml:space="preserve">饭店西向西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538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史家塘东路口向北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539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史家塘东路口向东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540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丁坊路</w:t>
            </w:r>
            <w:r>
              <w:rPr>
                <w:rFonts w:hint="eastAsia" w:ascii="仿宋" w:hAnsi="仿宋" w:eastAsia="仿宋" w:cs="宋体"/>
                <w:color w:val="000000"/>
                <w:sz w:val="22"/>
                <w:szCs w:val="22"/>
              </w:rPr>
              <w:t xml:space="preserve">红星桥向东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541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湖滨路良久大道向北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542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湖滨路良久大桥向南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543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武进区</w:t>
            </w:r>
            <w:r>
              <w:rPr>
                <w:rFonts w:hint="eastAsia" w:ascii="仿宋" w:hAnsi="仿宋" w:eastAsia="仿宋" w:cs="宋体"/>
                <w:color w:val="000000"/>
                <w:sz w:val="22"/>
                <w:szCs w:val="22"/>
              </w:rPr>
              <w:t xml:space="preserve">坊前小学</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544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日月机械厂门口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545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冯家塘西路口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546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红星桥向北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547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湖滨路西房头路口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548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红星贝庄路口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549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湖滨路莘村巷</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550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湖滨路郎家塘路口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551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湖滨路汤家塘路口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552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湖滨路冯家村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553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湖滨路梅树坝头</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554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武进区寨桥实验</w:t>
            </w:r>
            <w:r>
              <w:rPr>
                <w:rFonts w:hint="eastAsia" w:ascii="仿宋" w:hAnsi="仿宋" w:eastAsia="仿宋" w:cs="宋体"/>
                <w:color w:val="000000"/>
                <w:sz w:val="22"/>
                <w:szCs w:val="22"/>
              </w:rPr>
              <w:t xml:space="preserve">幼儿园</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555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振兴路镇政府门口警务室向东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556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振兴路镇政府门口警务室向西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557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庵东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558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园东村委</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559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园东杨祥村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560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用电站旁</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561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奔庄小学</w:t>
            </w:r>
            <w:r>
              <w:rPr>
                <w:rFonts w:hint="eastAsia" w:ascii="仿宋" w:hAnsi="仿宋" w:eastAsia="仿宋" w:cs="宋体"/>
                <w:color w:val="000000"/>
                <w:sz w:val="22"/>
                <w:szCs w:val="22"/>
              </w:rPr>
              <w:t xml:space="preserve">丁字路口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562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奔庄村委</w:t>
            </w:r>
            <w:r>
              <w:rPr>
                <w:rFonts w:hint="eastAsia" w:ascii="仿宋" w:hAnsi="仿宋" w:eastAsia="仿宋" w:cs="宋体"/>
                <w:color w:val="000000"/>
                <w:sz w:val="22"/>
                <w:szCs w:val="22"/>
              </w:rPr>
              <w:t xml:space="preserve">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563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奔庄健身</w:t>
            </w:r>
            <w:r>
              <w:rPr>
                <w:rFonts w:hint="eastAsia" w:ascii="仿宋" w:hAnsi="仿宋" w:eastAsia="仿宋" w:cs="宋体"/>
                <w:color w:val="000000"/>
                <w:sz w:val="22"/>
                <w:szCs w:val="22"/>
              </w:rPr>
              <w:t xml:space="preserve">广场</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564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恒发机械厂门口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565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鑫</w:t>
            </w:r>
            <w:r>
              <w:rPr>
                <w:rFonts w:hint="eastAsia" w:ascii="仿宋" w:hAnsi="仿宋" w:eastAsia="仿宋" w:cs="宋体"/>
                <w:color w:val="000000"/>
                <w:sz w:val="22"/>
                <w:szCs w:val="22"/>
              </w:rPr>
              <w:t xml:space="preserve">和</w:t>
            </w:r>
            <w:r>
              <w:rPr>
                <w:rFonts w:hint="eastAsia" w:ascii="仿宋" w:hAnsi="仿宋" w:eastAsia="仿宋" w:cs="宋体"/>
                <w:color w:val="000000"/>
                <w:sz w:val="22"/>
                <w:szCs w:val="22"/>
              </w:rPr>
              <w:t xml:space="preserve">泰小店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566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后庄村十字路口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567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w:t>
            </w:r>
            <w:r>
              <w:rPr>
                <w:rFonts w:hint="eastAsia" w:ascii="仿宋" w:hAnsi="仿宋" w:eastAsia="仿宋" w:cs="宋体"/>
                <w:color w:val="000000"/>
                <w:sz w:val="22"/>
                <w:szCs w:val="22"/>
              </w:rPr>
              <w:t xml:space="preserve">德美机械厂北门</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568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德美机械厂南门</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569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后大河沙厂</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570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前灵路观咀</w:t>
            </w:r>
            <w:r>
              <w:rPr>
                <w:rFonts w:hint="eastAsia" w:ascii="仿宋" w:hAnsi="仿宋" w:eastAsia="仿宋" w:cs="宋体"/>
                <w:color w:val="000000"/>
                <w:sz w:val="22"/>
                <w:szCs w:val="22"/>
              </w:rPr>
              <w:t xml:space="preserve">村口向南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571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前灵路观咀</w:t>
            </w:r>
            <w:r>
              <w:rPr>
                <w:rFonts w:hint="eastAsia" w:ascii="仿宋" w:hAnsi="仿宋" w:eastAsia="仿宋" w:cs="宋体"/>
                <w:color w:val="000000"/>
                <w:sz w:val="22"/>
                <w:szCs w:val="22"/>
              </w:rPr>
              <w:t xml:space="preserve">十字路口西向东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572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前灵路人</w:t>
            </w:r>
            <w:r>
              <w:rPr>
                <w:rFonts w:hint="eastAsia" w:ascii="仿宋" w:hAnsi="仿宋" w:eastAsia="仿宋" w:cs="宋体"/>
                <w:color w:val="000000"/>
                <w:sz w:val="22"/>
                <w:szCs w:val="22"/>
              </w:rPr>
              <w:t xml:space="preserve">民桥向西高力门口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573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前灵路人</w:t>
            </w:r>
            <w:r>
              <w:rPr>
                <w:rFonts w:hint="eastAsia" w:ascii="仿宋" w:hAnsi="仿宋" w:eastAsia="仿宋" w:cs="宋体"/>
                <w:color w:val="000000"/>
                <w:sz w:val="22"/>
                <w:szCs w:val="22"/>
              </w:rPr>
              <w:t xml:space="preserve">民桥向东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574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前灵路观咀</w:t>
            </w:r>
            <w:r>
              <w:rPr>
                <w:rFonts w:hint="eastAsia" w:ascii="仿宋" w:hAnsi="仿宋" w:eastAsia="仿宋" w:cs="宋体"/>
                <w:color w:val="000000"/>
                <w:sz w:val="22"/>
                <w:szCs w:val="22"/>
              </w:rPr>
              <w:t xml:space="preserve">村十字路口东向西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575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奔庄十字路口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576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寨桥医院</w:t>
            </w:r>
            <w:r>
              <w:rPr>
                <w:rFonts w:hint="eastAsia" w:ascii="仿宋" w:hAnsi="仿宋" w:eastAsia="仿宋" w:cs="宋体"/>
                <w:color w:val="000000"/>
                <w:sz w:val="22"/>
                <w:szCs w:val="22"/>
              </w:rPr>
              <w:t xml:space="preserve">门口进门车棚处</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577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南街十字路口向南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578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寨桥医院</w:t>
            </w:r>
            <w:r>
              <w:rPr>
                <w:rFonts w:hint="eastAsia" w:ascii="仿宋" w:hAnsi="仿宋" w:eastAsia="仿宋" w:cs="宋体"/>
                <w:color w:val="000000"/>
                <w:sz w:val="22"/>
                <w:szCs w:val="22"/>
              </w:rPr>
              <w:t xml:space="preserve">内</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579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环镇路公</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塘田村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580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w:t>
            </w:r>
            <w:r>
              <w:rPr>
                <w:rFonts w:hint="eastAsia" w:ascii="仿宋" w:hAnsi="仿宋" w:eastAsia="仿宋" w:cs="宋体"/>
                <w:color w:val="000000"/>
                <w:sz w:val="22"/>
                <w:szCs w:val="22"/>
              </w:rPr>
              <w:t xml:space="preserve">新疆烧烤店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581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前灵路与寨灵路</w:t>
            </w:r>
            <w:r>
              <w:rPr>
                <w:rFonts w:hint="eastAsia" w:ascii="仿宋" w:hAnsi="仿宋" w:eastAsia="仿宋" w:cs="宋体"/>
                <w:color w:val="000000"/>
                <w:sz w:val="22"/>
                <w:szCs w:val="22"/>
              </w:rPr>
              <w:t xml:space="preserve">交叉口农业银行门</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582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寨桥医院</w:t>
            </w:r>
            <w:r>
              <w:rPr>
                <w:rFonts w:hint="eastAsia" w:ascii="仿宋" w:hAnsi="仿宋" w:eastAsia="仿宋" w:cs="宋体"/>
                <w:color w:val="000000"/>
                <w:sz w:val="22"/>
                <w:szCs w:val="22"/>
              </w:rPr>
              <w:t xml:space="preserve">外向北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583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急诊室门口大院停车处</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584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w:t>
            </w:r>
            <w:r>
              <w:rPr>
                <w:rFonts w:hint="eastAsia" w:ascii="仿宋" w:hAnsi="仿宋" w:eastAsia="仿宋" w:cs="宋体"/>
                <w:color w:val="000000"/>
                <w:sz w:val="22"/>
                <w:szCs w:val="22"/>
              </w:rPr>
              <w:t xml:space="preserve">影剧院向西308站台处</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585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前灵路新怡</w:t>
            </w:r>
            <w:r>
              <w:rPr>
                <w:rFonts w:hint="eastAsia" w:ascii="仿宋" w:hAnsi="仿宋" w:eastAsia="仿宋" w:cs="宋体"/>
                <w:color w:val="000000"/>
                <w:sz w:val="22"/>
                <w:szCs w:val="22"/>
              </w:rPr>
              <w:t xml:space="preserve">华超市北面桥上</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586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寨桥医院</w:t>
            </w:r>
            <w:r>
              <w:rPr>
                <w:rFonts w:hint="eastAsia" w:ascii="仿宋" w:hAnsi="仿宋" w:eastAsia="仿宋" w:cs="宋体"/>
                <w:color w:val="000000"/>
                <w:sz w:val="22"/>
                <w:szCs w:val="22"/>
              </w:rPr>
              <w:t xml:space="preserve">外向南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587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寨灵路寨桥</w:t>
            </w:r>
            <w:r>
              <w:rPr>
                <w:rFonts w:hint="eastAsia" w:ascii="仿宋" w:hAnsi="仿宋" w:eastAsia="仿宋" w:cs="宋体"/>
                <w:color w:val="000000"/>
                <w:sz w:val="22"/>
                <w:szCs w:val="22"/>
              </w:rPr>
              <w:t xml:space="preserve">影剧院门口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588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w:t>
            </w:r>
            <w:r>
              <w:rPr>
                <w:rFonts w:hint="eastAsia" w:ascii="仿宋" w:hAnsi="仿宋" w:eastAsia="仿宋" w:cs="宋体"/>
                <w:color w:val="000000"/>
                <w:sz w:val="22"/>
                <w:szCs w:val="22"/>
              </w:rPr>
              <w:t xml:space="preserve">新街桥往西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589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南街三岔路口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590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寨桥医院</w:t>
            </w:r>
            <w:r>
              <w:rPr>
                <w:rFonts w:hint="eastAsia" w:ascii="仿宋" w:hAnsi="仿宋" w:eastAsia="仿宋" w:cs="宋体"/>
                <w:color w:val="000000"/>
                <w:sz w:val="22"/>
                <w:szCs w:val="22"/>
              </w:rPr>
              <w:t xml:space="preserve">西北角</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591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寨灵路骏驰</w:t>
            </w:r>
            <w:r>
              <w:rPr>
                <w:rFonts w:hint="eastAsia" w:ascii="仿宋" w:hAnsi="仿宋" w:eastAsia="仿宋" w:cs="宋体"/>
                <w:color w:val="000000"/>
                <w:sz w:val="22"/>
                <w:szCs w:val="22"/>
              </w:rPr>
              <w:t xml:space="preserve">网吧门口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592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湖滨路观</w:t>
            </w:r>
            <w:r>
              <w:rPr>
                <w:rFonts w:hint="eastAsia" w:ascii="仿宋" w:hAnsi="仿宋" w:eastAsia="仿宋" w:cs="宋体"/>
                <w:color w:val="000000"/>
                <w:sz w:val="22"/>
                <w:szCs w:val="22"/>
              </w:rPr>
              <w:t xml:space="preserve">咀</w:t>
            </w:r>
            <w:r>
              <w:rPr>
                <w:rFonts w:hint="eastAsia" w:ascii="仿宋" w:hAnsi="仿宋" w:eastAsia="仿宋" w:cs="宋体"/>
                <w:color w:val="000000"/>
                <w:sz w:val="22"/>
                <w:szCs w:val="22"/>
              </w:rPr>
              <w:t xml:space="preserve">村邵前</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593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骆家坝</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594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观</w:t>
            </w:r>
            <w:r>
              <w:rPr>
                <w:rFonts w:hint="eastAsia" w:ascii="仿宋" w:hAnsi="仿宋" w:eastAsia="仿宋" w:cs="宋体"/>
                <w:color w:val="000000"/>
                <w:sz w:val="22"/>
                <w:szCs w:val="22"/>
              </w:rPr>
              <w:t xml:space="preserve">咀</w:t>
            </w:r>
            <w:r>
              <w:rPr>
                <w:rFonts w:hint="eastAsia" w:ascii="仿宋" w:hAnsi="仿宋" w:eastAsia="仿宋" w:cs="宋体"/>
                <w:color w:val="000000"/>
                <w:sz w:val="22"/>
                <w:szCs w:val="22"/>
              </w:rPr>
              <w:t xml:space="preserve">老村委</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595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观</w:t>
            </w:r>
            <w:r>
              <w:rPr>
                <w:rFonts w:hint="eastAsia" w:ascii="仿宋" w:hAnsi="仿宋" w:eastAsia="仿宋" w:cs="宋体"/>
                <w:color w:val="000000"/>
                <w:sz w:val="22"/>
                <w:szCs w:val="22"/>
              </w:rPr>
              <w:t xml:space="preserve">咀夏坊</w:t>
            </w:r>
            <w:r>
              <w:rPr>
                <w:rFonts w:hint="eastAsia" w:ascii="仿宋" w:hAnsi="仿宋" w:eastAsia="仿宋" w:cs="宋体"/>
                <w:color w:val="000000"/>
                <w:sz w:val="22"/>
                <w:szCs w:val="22"/>
              </w:rPr>
              <w:t xml:space="preserve">交界</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596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观</w:t>
            </w:r>
            <w:r>
              <w:rPr>
                <w:rFonts w:hint="eastAsia" w:ascii="仿宋" w:hAnsi="仿宋" w:eastAsia="仿宋" w:cs="宋体"/>
                <w:color w:val="000000"/>
                <w:sz w:val="22"/>
                <w:szCs w:val="22"/>
              </w:rPr>
              <w:t xml:space="preserve">咀吊东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597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观</w:t>
            </w:r>
            <w:r>
              <w:rPr>
                <w:rFonts w:hint="eastAsia" w:ascii="仿宋" w:hAnsi="仿宋" w:eastAsia="仿宋" w:cs="宋体"/>
                <w:color w:val="000000"/>
                <w:sz w:val="22"/>
                <w:szCs w:val="22"/>
              </w:rPr>
              <w:t xml:space="preserve">咀吊西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598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w:t>
            </w:r>
            <w:r>
              <w:rPr>
                <w:rFonts w:hint="eastAsia" w:ascii="仿宋" w:hAnsi="仿宋" w:eastAsia="仿宋" w:cs="宋体"/>
                <w:color w:val="000000"/>
                <w:sz w:val="22"/>
                <w:szCs w:val="22"/>
              </w:rPr>
              <w:t xml:space="preserve">环路北</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599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南环路南向北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600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观</w:t>
            </w:r>
            <w:r>
              <w:rPr>
                <w:rFonts w:hint="eastAsia" w:ascii="仿宋" w:hAnsi="仿宋" w:eastAsia="仿宋" w:cs="宋体"/>
                <w:color w:val="000000"/>
                <w:sz w:val="22"/>
                <w:szCs w:val="22"/>
              </w:rPr>
              <w:t xml:space="preserve">咀吊东向北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601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w:t>
            </w:r>
            <w:r>
              <w:rPr>
                <w:rFonts w:hint="eastAsia" w:ascii="仿宋" w:hAnsi="仿宋" w:eastAsia="仿宋" w:cs="宋体"/>
                <w:color w:val="000000"/>
                <w:sz w:val="22"/>
                <w:szCs w:val="22"/>
              </w:rPr>
              <w:t xml:space="preserve">环线北</w:t>
            </w:r>
            <w:r>
              <w:rPr>
                <w:rFonts w:hint="eastAsia" w:ascii="仿宋" w:hAnsi="仿宋" w:eastAsia="仿宋" w:cs="宋体"/>
                <w:color w:val="000000"/>
                <w:sz w:val="22"/>
                <w:szCs w:val="22"/>
              </w:rPr>
              <w:t xml:space="preserve">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602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w:t>
            </w:r>
            <w:r>
              <w:rPr>
                <w:rFonts w:hint="eastAsia" w:ascii="仿宋" w:hAnsi="仿宋" w:eastAsia="仿宋" w:cs="宋体"/>
                <w:color w:val="000000"/>
                <w:sz w:val="22"/>
                <w:szCs w:val="22"/>
              </w:rPr>
              <w:t xml:space="preserve">环线北</w:t>
            </w:r>
            <w:r>
              <w:rPr>
                <w:rFonts w:hint="eastAsia" w:ascii="仿宋" w:hAnsi="仿宋" w:eastAsia="仿宋" w:cs="宋体"/>
                <w:color w:val="000000"/>
                <w:sz w:val="22"/>
                <w:szCs w:val="22"/>
              </w:rPr>
              <w:t xml:space="preserve">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603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南环线南向西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604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南环线南向东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605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灵台健身广场</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606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陈季大屋旁</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607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墙门西上边</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608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墙门村委</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609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墙门</w:t>
            </w:r>
            <w:r>
              <w:rPr>
                <w:rFonts w:hint="eastAsia" w:ascii="仿宋" w:hAnsi="仿宋" w:eastAsia="仿宋" w:cs="宋体"/>
                <w:color w:val="000000"/>
                <w:sz w:val="22"/>
                <w:szCs w:val="22"/>
              </w:rPr>
              <w:t xml:space="preserve">朝北村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610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墙门塘田村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611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前灵路灵台往</w:t>
            </w:r>
            <w:r>
              <w:rPr>
                <w:rFonts w:hint="eastAsia" w:ascii="仿宋" w:hAnsi="仿宋" w:eastAsia="仿宋" w:cs="宋体"/>
                <w:color w:val="000000"/>
                <w:sz w:val="22"/>
                <w:szCs w:val="22"/>
              </w:rPr>
              <w:t xml:space="preserve">高梅十字路口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612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寨灵路高梅村</w:t>
            </w:r>
            <w:r>
              <w:rPr>
                <w:rFonts w:hint="eastAsia" w:ascii="仿宋" w:hAnsi="仿宋" w:eastAsia="仿宋" w:cs="宋体"/>
                <w:color w:val="000000"/>
                <w:sz w:val="22"/>
                <w:szCs w:val="22"/>
              </w:rPr>
              <w:t xml:space="preserve">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613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寨灵路高梅村</w:t>
            </w:r>
            <w:r>
              <w:rPr>
                <w:rFonts w:hint="eastAsia" w:ascii="仿宋" w:hAnsi="仿宋" w:eastAsia="仿宋" w:cs="宋体"/>
                <w:color w:val="000000"/>
                <w:sz w:val="22"/>
                <w:szCs w:val="22"/>
              </w:rPr>
              <w:t xml:space="preserve">路口向北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614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芳</w:t>
            </w:r>
            <w:r>
              <w:rPr>
                <w:rFonts w:hint="eastAsia" w:ascii="仿宋" w:hAnsi="仿宋" w:eastAsia="仿宋" w:cs="宋体"/>
                <w:color w:val="000000"/>
                <w:sz w:val="22"/>
                <w:szCs w:val="22"/>
              </w:rPr>
              <w:t xml:space="preserve">芳</w:t>
            </w:r>
            <w:r>
              <w:rPr>
                <w:rFonts w:hint="eastAsia" w:ascii="仿宋" w:hAnsi="仿宋" w:eastAsia="仿宋" w:cs="宋体"/>
                <w:color w:val="000000"/>
                <w:sz w:val="22"/>
                <w:szCs w:val="22"/>
              </w:rPr>
              <w:t xml:space="preserve">超市向南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615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芳</w:t>
            </w:r>
            <w:r>
              <w:rPr>
                <w:rFonts w:hint="eastAsia" w:ascii="仿宋" w:hAnsi="仿宋" w:eastAsia="仿宋" w:cs="宋体"/>
                <w:color w:val="000000"/>
                <w:sz w:val="22"/>
                <w:szCs w:val="22"/>
              </w:rPr>
              <w:t xml:space="preserve">芳</w:t>
            </w:r>
            <w:r>
              <w:rPr>
                <w:rFonts w:hint="eastAsia" w:ascii="仿宋" w:hAnsi="仿宋" w:eastAsia="仿宋" w:cs="宋体"/>
                <w:color w:val="000000"/>
                <w:sz w:val="22"/>
                <w:szCs w:val="22"/>
              </w:rPr>
              <w:t xml:space="preserve">超市向西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616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东沙桥</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617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东沙</w:t>
            </w:r>
            <w:r>
              <w:rPr>
                <w:rFonts w:hint="eastAsia" w:ascii="仿宋" w:hAnsi="仿宋" w:eastAsia="仿宋" w:cs="宋体"/>
                <w:color w:val="000000"/>
                <w:sz w:val="22"/>
                <w:szCs w:val="22"/>
              </w:rPr>
              <w:t xml:space="preserve">坂</w:t>
            </w:r>
            <w:r>
              <w:rPr>
                <w:rFonts w:hint="eastAsia" w:ascii="仿宋" w:hAnsi="仿宋" w:eastAsia="仿宋" w:cs="宋体"/>
                <w:color w:val="000000"/>
                <w:sz w:val="22"/>
                <w:szCs w:val="22"/>
              </w:rPr>
              <w:t xml:space="preserve">上转弯处</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618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东沙周家塘</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619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坂</w:t>
            </w:r>
            <w:r>
              <w:rPr>
                <w:rFonts w:hint="eastAsia" w:ascii="仿宋" w:hAnsi="仿宋" w:eastAsia="仿宋" w:cs="宋体"/>
                <w:color w:val="000000"/>
                <w:sz w:val="22"/>
                <w:szCs w:val="22"/>
              </w:rPr>
              <w:t xml:space="preserve">上村路口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620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李家塘村中</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621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灵台沟西村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622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国庆小店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623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灵台后小村3号向北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624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灵台后小村3号向南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625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灵台巷头村97-1向东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626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灵台巷头村97-1向西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627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灵台殷家村向北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628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灵台殷家村向南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629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灵台沿沟村向东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630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灵台殷家塘52号</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631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观帝</w:t>
            </w:r>
            <w:r>
              <w:rPr>
                <w:rFonts w:hint="eastAsia" w:ascii="仿宋" w:hAnsi="仿宋" w:eastAsia="仿宋" w:cs="宋体"/>
                <w:color w:val="000000"/>
                <w:sz w:val="22"/>
                <w:szCs w:val="22"/>
              </w:rPr>
              <w:t xml:space="preserve">庙广场</w:t>
            </w:r>
            <w:r>
              <w:rPr>
                <w:rFonts w:hint="eastAsia" w:ascii="仿宋" w:hAnsi="仿宋" w:eastAsia="仿宋" w:cs="宋体"/>
                <w:color w:val="000000"/>
                <w:sz w:val="22"/>
                <w:szCs w:val="22"/>
              </w:rPr>
              <w:t xml:space="preserve">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632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前黄西林禅师</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633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人民桥沙厂</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634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坊前水产</w:t>
            </w:r>
            <w:r>
              <w:rPr>
                <w:rFonts w:hint="eastAsia" w:ascii="仿宋" w:hAnsi="仿宋" w:eastAsia="仿宋" w:cs="宋体"/>
                <w:color w:val="000000"/>
                <w:sz w:val="22"/>
                <w:szCs w:val="22"/>
              </w:rPr>
              <w:t xml:space="preserve">市场西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635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坊前水产</w:t>
            </w:r>
            <w:r>
              <w:rPr>
                <w:rFonts w:hint="eastAsia" w:ascii="仿宋" w:hAnsi="仿宋" w:eastAsia="仿宋" w:cs="宋体"/>
                <w:color w:val="000000"/>
                <w:sz w:val="22"/>
                <w:szCs w:val="22"/>
              </w:rPr>
              <w:t xml:space="preserve">市场门口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636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龙塘杨家塘路口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637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坊前水产</w:t>
            </w:r>
            <w:r>
              <w:rPr>
                <w:rFonts w:hint="eastAsia" w:ascii="仿宋" w:hAnsi="仿宋" w:eastAsia="仿宋" w:cs="宋体"/>
                <w:color w:val="000000"/>
                <w:sz w:val="22"/>
                <w:szCs w:val="22"/>
              </w:rPr>
              <w:t xml:space="preserve">市场东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638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红星警务室</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639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w:t>
            </w:r>
            <w:r>
              <w:rPr>
                <w:rFonts w:hint="eastAsia" w:ascii="仿宋" w:hAnsi="仿宋" w:eastAsia="仿宋" w:cs="宋体"/>
                <w:color w:val="000000"/>
                <w:sz w:val="22"/>
                <w:szCs w:val="22"/>
              </w:rPr>
              <w:t xml:space="preserve">濮</w:t>
            </w:r>
            <w:r>
              <w:rPr>
                <w:rFonts w:hint="eastAsia" w:ascii="仿宋" w:hAnsi="仿宋" w:eastAsia="仿宋" w:cs="宋体"/>
                <w:color w:val="000000"/>
                <w:sz w:val="22"/>
                <w:szCs w:val="22"/>
              </w:rPr>
              <w:t xml:space="preserve">老村委</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640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后</w:t>
            </w:r>
            <w:r>
              <w:rPr>
                <w:rFonts w:hint="eastAsia" w:ascii="仿宋" w:hAnsi="仿宋" w:eastAsia="仿宋" w:cs="宋体"/>
                <w:color w:val="000000"/>
                <w:sz w:val="22"/>
                <w:szCs w:val="22"/>
              </w:rPr>
              <w:t xml:space="preserve">濮</w:t>
            </w:r>
            <w:r>
              <w:rPr>
                <w:rFonts w:hint="eastAsia" w:ascii="仿宋" w:hAnsi="仿宋" w:eastAsia="仿宋" w:cs="宋体"/>
                <w:color w:val="000000"/>
                <w:sz w:val="22"/>
                <w:szCs w:val="22"/>
              </w:rPr>
              <w:t xml:space="preserve">村路口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641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姚哼桥</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642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坊前水产</w:t>
            </w:r>
            <w:r>
              <w:rPr>
                <w:rFonts w:hint="eastAsia" w:ascii="仿宋" w:hAnsi="仿宋" w:eastAsia="仿宋" w:cs="宋体"/>
                <w:color w:val="000000"/>
                <w:sz w:val="22"/>
                <w:szCs w:val="22"/>
              </w:rPr>
              <w:t xml:space="preserve">市场大门</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643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洪湖大桥向西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644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洪湖大桥向南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645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高梅小巷</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646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高梅大巷</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647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高梅神通公司</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648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前黄高梅殿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649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大巷村路口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650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一号</w:t>
            </w:r>
            <w:r>
              <w:rPr>
                <w:rFonts w:hint="eastAsia" w:ascii="仿宋" w:hAnsi="仿宋" w:eastAsia="仿宋" w:cs="宋体"/>
                <w:color w:val="000000"/>
                <w:sz w:val="22"/>
                <w:szCs w:val="22"/>
              </w:rPr>
              <w:t xml:space="preserve">路寨桥</w:t>
            </w:r>
            <w:r>
              <w:rPr>
                <w:rFonts w:hint="eastAsia" w:ascii="仿宋" w:hAnsi="仿宋" w:eastAsia="仿宋" w:cs="宋体"/>
                <w:color w:val="000000"/>
                <w:sz w:val="22"/>
                <w:szCs w:val="22"/>
              </w:rPr>
              <w:t xml:space="preserve">变电所</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651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一号</w:t>
            </w:r>
            <w:r>
              <w:rPr>
                <w:rFonts w:hint="eastAsia" w:ascii="仿宋" w:hAnsi="仿宋" w:eastAsia="仿宋" w:cs="宋体"/>
                <w:color w:val="000000"/>
                <w:sz w:val="22"/>
                <w:szCs w:val="22"/>
              </w:rPr>
              <w:t xml:space="preserve">路寨桥</w:t>
            </w:r>
            <w:r>
              <w:rPr>
                <w:rFonts w:hint="eastAsia" w:ascii="仿宋" w:hAnsi="仿宋" w:eastAsia="仿宋" w:cs="宋体"/>
                <w:color w:val="000000"/>
                <w:sz w:val="22"/>
                <w:szCs w:val="22"/>
              </w:rPr>
              <w:t xml:space="preserve">工业园区变电所向南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652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寨桥工业园区</w:t>
            </w:r>
            <w:r>
              <w:rPr>
                <w:rFonts w:hint="eastAsia" w:ascii="仿宋" w:hAnsi="仿宋" w:eastAsia="仿宋" w:cs="宋体"/>
                <w:color w:val="000000"/>
                <w:sz w:val="22"/>
                <w:szCs w:val="22"/>
              </w:rPr>
              <w:t xml:space="preserve">变电所向北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653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寨桥工业园区</w:t>
            </w:r>
            <w:r>
              <w:rPr>
                <w:rFonts w:hint="eastAsia" w:ascii="仿宋" w:hAnsi="仿宋" w:eastAsia="仿宋" w:cs="宋体"/>
                <w:color w:val="000000"/>
                <w:sz w:val="22"/>
                <w:szCs w:val="22"/>
              </w:rPr>
              <w:t xml:space="preserve">变电所向西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654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一号</w:t>
            </w:r>
            <w:r>
              <w:rPr>
                <w:rFonts w:hint="eastAsia" w:ascii="仿宋" w:hAnsi="仿宋" w:eastAsia="仿宋" w:cs="宋体"/>
                <w:color w:val="000000"/>
                <w:sz w:val="22"/>
                <w:szCs w:val="22"/>
              </w:rPr>
              <w:t xml:space="preserve">路寨桥</w:t>
            </w:r>
            <w:r>
              <w:rPr>
                <w:rFonts w:hint="eastAsia" w:ascii="仿宋" w:hAnsi="仿宋" w:eastAsia="仿宋" w:cs="宋体"/>
                <w:color w:val="000000"/>
                <w:sz w:val="22"/>
                <w:szCs w:val="22"/>
              </w:rPr>
              <w:t xml:space="preserve">工业园区变电所向东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655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后桥</w:t>
            </w:r>
            <w:r>
              <w:rPr>
                <w:rFonts w:hint="eastAsia" w:ascii="仿宋" w:hAnsi="仿宋" w:eastAsia="仿宋" w:cs="宋体"/>
                <w:color w:val="000000"/>
                <w:sz w:val="22"/>
                <w:szCs w:val="22"/>
              </w:rPr>
              <w:t xml:space="preserve">鑫</w:t>
            </w:r>
            <w:r>
              <w:rPr>
                <w:rFonts w:hint="eastAsia" w:ascii="仿宋" w:hAnsi="仿宋" w:eastAsia="仿宋" w:cs="宋体"/>
                <w:color w:val="000000"/>
                <w:sz w:val="22"/>
                <w:szCs w:val="22"/>
              </w:rPr>
              <w:t xml:space="preserve">和</w:t>
            </w:r>
            <w:r>
              <w:rPr>
                <w:rFonts w:hint="eastAsia" w:ascii="仿宋" w:hAnsi="仿宋" w:eastAsia="仿宋" w:cs="宋体"/>
                <w:color w:val="000000"/>
                <w:sz w:val="22"/>
                <w:szCs w:val="22"/>
              </w:rPr>
              <w:t xml:space="preserve">泰光伏厂</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656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湖滨路</w:t>
            </w:r>
            <w:r>
              <w:rPr>
                <w:rFonts w:hint="eastAsia" w:ascii="仿宋" w:hAnsi="仿宋" w:eastAsia="仿宋" w:cs="宋体"/>
                <w:color w:val="000000"/>
                <w:sz w:val="22"/>
                <w:szCs w:val="22"/>
              </w:rPr>
              <w:t xml:space="preserve">九洲创投园北</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657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湖滨路</w:t>
            </w:r>
            <w:r>
              <w:rPr>
                <w:rFonts w:hint="eastAsia" w:ascii="仿宋" w:hAnsi="仿宋" w:eastAsia="仿宋" w:cs="宋体"/>
                <w:color w:val="000000"/>
                <w:sz w:val="22"/>
                <w:szCs w:val="22"/>
              </w:rPr>
              <w:t xml:space="preserve">九洲创园北</w:t>
            </w:r>
            <w:r>
              <w:rPr>
                <w:rFonts w:hint="eastAsia" w:ascii="仿宋" w:hAnsi="仿宋" w:eastAsia="仿宋" w:cs="宋体"/>
                <w:color w:val="000000"/>
                <w:sz w:val="22"/>
                <w:szCs w:val="22"/>
              </w:rPr>
              <w:t xml:space="preserve">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658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湖滨大道凤凰村路段向西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659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湖滨大道凤凰村路段向东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660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湖滨大道凤凰村路段向北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661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湖滨大道凤凰村路段向南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662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老佛桥</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663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园东宋庄头</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664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园东柴家塘</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665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北尖向北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666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北尖向南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667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杨祥桥东向西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668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杨祥桥东向东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669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园东堰</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村向北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670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园东堰</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村向南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671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园东堰</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村向东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672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成魁坝北</w:t>
            </w:r>
            <w:r>
              <w:rPr>
                <w:rFonts w:hint="eastAsia" w:ascii="仿宋" w:hAnsi="仿宋" w:eastAsia="仿宋" w:cs="宋体"/>
                <w:color w:val="000000"/>
                <w:sz w:val="22"/>
                <w:szCs w:val="22"/>
              </w:rPr>
              <w:t xml:space="preserve">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673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寨灵路成魁村</w:t>
            </w:r>
            <w:r>
              <w:rPr>
                <w:rFonts w:hint="eastAsia" w:ascii="仿宋" w:hAnsi="仿宋" w:eastAsia="仿宋" w:cs="宋体"/>
                <w:color w:val="000000"/>
                <w:sz w:val="22"/>
                <w:szCs w:val="22"/>
              </w:rPr>
              <w:t xml:space="preserve">村口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674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丁家塘村中</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675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联庆村委</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676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成魁五</w:t>
            </w:r>
            <w:r>
              <w:rPr>
                <w:rFonts w:hint="eastAsia" w:ascii="仿宋" w:hAnsi="仿宋" w:eastAsia="仿宋" w:cs="宋体"/>
                <w:color w:val="000000"/>
                <w:sz w:val="22"/>
                <w:szCs w:val="22"/>
              </w:rPr>
              <w:t xml:space="preserve">北队</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677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成魁上</w:t>
            </w:r>
            <w:r>
              <w:rPr>
                <w:rFonts w:hint="eastAsia" w:ascii="仿宋" w:hAnsi="仿宋" w:eastAsia="仿宋" w:cs="宋体"/>
                <w:color w:val="000000"/>
                <w:sz w:val="22"/>
                <w:szCs w:val="22"/>
              </w:rPr>
              <w:t xml:space="preserve">横河</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678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成魁坝后</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679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成魁老村委</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680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成魁柴家</w:t>
            </w:r>
            <w:r>
              <w:rPr>
                <w:rFonts w:hint="eastAsia" w:ascii="仿宋" w:hAnsi="仿宋" w:eastAsia="仿宋" w:cs="宋体"/>
                <w:color w:val="000000"/>
                <w:sz w:val="22"/>
                <w:szCs w:val="22"/>
              </w:rPr>
              <w:t xml:space="preserve">塘路口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681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寨灵路墙</w:t>
            </w:r>
            <w:r>
              <w:rPr>
                <w:rFonts w:hint="eastAsia" w:ascii="仿宋" w:hAnsi="仿宋" w:eastAsia="仿宋" w:cs="宋体"/>
                <w:color w:val="000000"/>
                <w:sz w:val="22"/>
                <w:szCs w:val="22"/>
              </w:rPr>
              <w:t xml:space="preserve">门村与柴家塘交叉路口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682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坝头朝东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683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寨灵路成魁</w:t>
            </w:r>
            <w:r>
              <w:rPr>
                <w:rFonts w:hint="eastAsia" w:ascii="仿宋" w:hAnsi="仿宋" w:eastAsia="仿宋" w:cs="宋体"/>
                <w:color w:val="000000"/>
                <w:sz w:val="22"/>
                <w:szCs w:val="22"/>
              </w:rPr>
              <w:t xml:space="preserve">路段向东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684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寨灵路成魁</w:t>
            </w:r>
            <w:r>
              <w:rPr>
                <w:rFonts w:hint="eastAsia" w:ascii="仿宋" w:hAnsi="仿宋" w:eastAsia="仿宋" w:cs="宋体"/>
                <w:color w:val="000000"/>
                <w:sz w:val="22"/>
                <w:szCs w:val="22"/>
              </w:rPr>
              <w:t xml:space="preserve">路段向西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685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五南队</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32.73.35.71</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686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公</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西村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687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公</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电镀厂</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688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钱家路口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689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农机厂后北路口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690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北街35号门往北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691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北街35门口往南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692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聚龙湾旁</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693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南街敬老院</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694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北街铁桥</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695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南街聚龙湾旁往东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696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南街河边向北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697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公</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西村路口向东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698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富燕包装</w:t>
            </w:r>
            <w:r>
              <w:rPr>
                <w:rFonts w:hint="eastAsia" w:ascii="仿宋" w:hAnsi="仿宋" w:eastAsia="仿宋" w:cs="宋体"/>
                <w:color w:val="000000"/>
                <w:sz w:val="22"/>
                <w:szCs w:val="22"/>
              </w:rPr>
              <w:t xml:space="preserve">厂向北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699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富燕包装</w:t>
            </w:r>
            <w:r>
              <w:rPr>
                <w:rFonts w:hint="eastAsia" w:ascii="仿宋" w:hAnsi="仿宋" w:eastAsia="仿宋" w:cs="宋体"/>
                <w:color w:val="000000"/>
                <w:sz w:val="22"/>
                <w:szCs w:val="22"/>
              </w:rPr>
              <w:t xml:space="preserve">厂向南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700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灵台蒋家交界大屋村向南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701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灵台蒋家交界大屋村向北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702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蒋家路口向西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703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蒋家路口向北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704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寨灵路灵台</w:t>
            </w:r>
            <w:r>
              <w:rPr>
                <w:rFonts w:hint="eastAsia" w:ascii="仿宋" w:hAnsi="仿宋" w:eastAsia="仿宋" w:cs="宋体"/>
                <w:color w:val="000000"/>
                <w:sz w:val="22"/>
                <w:szCs w:val="22"/>
              </w:rPr>
              <w:t xml:space="preserve">路段向西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705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寨灵路灵台</w:t>
            </w:r>
            <w:r>
              <w:rPr>
                <w:rFonts w:hint="eastAsia" w:ascii="仿宋" w:hAnsi="仿宋" w:eastAsia="仿宋" w:cs="宋体"/>
                <w:color w:val="000000"/>
                <w:sz w:val="22"/>
                <w:szCs w:val="22"/>
              </w:rPr>
              <w:t xml:space="preserve">路段向东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706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w:t>
            </w:r>
            <w:r>
              <w:rPr>
                <w:rFonts w:hint="eastAsia" w:ascii="仿宋" w:hAnsi="仿宋" w:eastAsia="仿宋" w:cs="宋体"/>
                <w:color w:val="000000"/>
                <w:sz w:val="22"/>
                <w:szCs w:val="22"/>
              </w:rPr>
              <w:t xml:space="preserve">明都超市向西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707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w:t>
            </w:r>
            <w:r>
              <w:rPr>
                <w:rFonts w:hint="eastAsia" w:ascii="仿宋" w:hAnsi="仿宋" w:eastAsia="仿宋" w:cs="宋体"/>
                <w:color w:val="000000"/>
                <w:sz w:val="22"/>
                <w:szCs w:val="22"/>
              </w:rPr>
              <w:t xml:space="preserve">明都超市向东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708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灵台村委门口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709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灵台化工厂</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710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诚信超市</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711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灵台蒋仕忠家</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712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夏坊村</w:t>
            </w:r>
            <w:r>
              <w:rPr>
                <w:rFonts w:hint="eastAsia" w:ascii="仿宋" w:hAnsi="仿宋" w:eastAsia="仿宋" w:cs="宋体"/>
                <w:color w:val="000000"/>
                <w:sz w:val="22"/>
                <w:szCs w:val="22"/>
              </w:rPr>
              <w:t xml:space="preserve">村口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713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夏坊朝塘</w:t>
            </w:r>
            <w:r>
              <w:rPr>
                <w:rFonts w:hint="eastAsia" w:ascii="仿宋" w:hAnsi="仿宋" w:eastAsia="仿宋" w:cs="宋体"/>
                <w:color w:val="000000"/>
                <w:sz w:val="22"/>
                <w:szCs w:val="22"/>
              </w:rPr>
              <w:t xml:space="preserve">河东三村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714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夏坊窗友北进口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715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夏坊村朝北村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716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夏坊窗友</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717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夏坊殷一</w:t>
            </w:r>
            <w:r>
              <w:rPr>
                <w:rFonts w:hint="eastAsia" w:ascii="仿宋" w:hAnsi="仿宋" w:eastAsia="仿宋" w:cs="宋体"/>
                <w:color w:val="000000"/>
                <w:sz w:val="22"/>
                <w:szCs w:val="22"/>
              </w:rPr>
              <w:t xml:space="preserve">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718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夏坊殷二</w:t>
            </w:r>
            <w:r>
              <w:rPr>
                <w:rFonts w:hint="eastAsia" w:ascii="仿宋" w:hAnsi="仿宋" w:eastAsia="仿宋" w:cs="宋体"/>
                <w:color w:val="000000"/>
                <w:sz w:val="22"/>
                <w:szCs w:val="22"/>
              </w:rPr>
              <w:t xml:space="preserve">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719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夏坊毛家</w:t>
            </w:r>
            <w:r>
              <w:rPr>
                <w:rFonts w:hint="eastAsia" w:ascii="仿宋" w:hAnsi="仿宋" w:eastAsia="仿宋" w:cs="宋体"/>
                <w:color w:val="000000"/>
                <w:sz w:val="22"/>
                <w:szCs w:val="22"/>
              </w:rPr>
              <w:t xml:space="preserve">小桥</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720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湖滨路观</w:t>
            </w:r>
            <w:r>
              <w:rPr>
                <w:rFonts w:hint="eastAsia" w:ascii="仿宋" w:hAnsi="仿宋" w:eastAsia="仿宋" w:cs="宋体"/>
                <w:color w:val="000000"/>
                <w:sz w:val="22"/>
                <w:szCs w:val="22"/>
              </w:rPr>
              <w:t xml:space="preserve">咀</w:t>
            </w:r>
            <w:r>
              <w:rPr>
                <w:rFonts w:hint="eastAsia" w:ascii="仿宋" w:hAnsi="仿宋" w:eastAsia="仿宋" w:cs="宋体"/>
                <w:color w:val="000000"/>
                <w:sz w:val="22"/>
                <w:szCs w:val="22"/>
              </w:rPr>
              <w:t xml:space="preserve">徐家塘</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721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湖滨路观</w:t>
            </w:r>
            <w:r>
              <w:rPr>
                <w:rFonts w:hint="eastAsia" w:ascii="仿宋" w:hAnsi="仿宋" w:eastAsia="仿宋" w:cs="宋体"/>
                <w:color w:val="000000"/>
                <w:sz w:val="22"/>
                <w:szCs w:val="22"/>
              </w:rPr>
              <w:t xml:space="preserve">咀</w:t>
            </w:r>
            <w:r>
              <w:rPr>
                <w:rFonts w:hint="eastAsia" w:ascii="仿宋" w:hAnsi="仿宋" w:eastAsia="仿宋" w:cs="宋体"/>
                <w:color w:val="000000"/>
                <w:sz w:val="22"/>
                <w:szCs w:val="22"/>
              </w:rPr>
              <w:t xml:space="preserve">毛家塘</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722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w:t>
            </w:r>
            <w:r>
              <w:rPr>
                <w:rFonts w:hint="eastAsia" w:ascii="仿宋" w:hAnsi="仿宋" w:eastAsia="仿宋" w:cs="宋体"/>
                <w:color w:val="000000"/>
                <w:sz w:val="22"/>
                <w:szCs w:val="22"/>
              </w:rPr>
              <w:t xml:space="preserve">路武宜运河北</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723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w:t>
            </w:r>
            <w:r>
              <w:rPr>
                <w:rFonts w:hint="eastAsia" w:ascii="仿宋" w:hAnsi="仿宋" w:eastAsia="仿宋" w:cs="宋体"/>
                <w:color w:val="000000"/>
                <w:sz w:val="22"/>
                <w:szCs w:val="22"/>
              </w:rPr>
              <w:t xml:space="preserve">路武宜运河北向北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724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湖滨大道交通警察站向北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725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湖滨大道交通警察站向南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726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湖滨大道</w:t>
            </w:r>
            <w:r>
              <w:rPr>
                <w:rFonts w:hint="eastAsia" w:ascii="仿宋" w:hAnsi="仿宋" w:eastAsia="仿宋" w:cs="宋体"/>
                <w:color w:val="000000"/>
                <w:sz w:val="22"/>
                <w:szCs w:val="22"/>
              </w:rPr>
              <w:t xml:space="preserve">鑫</w:t>
            </w:r>
            <w:r>
              <w:rPr>
                <w:rFonts w:hint="eastAsia" w:ascii="仿宋" w:hAnsi="仿宋" w:eastAsia="仿宋" w:cs="宋体"/>
                <w:color w:val="000000"/>
                <w:sz w:val="22"/>
                <w:szCs w:val="22"/>
              </w:rPr>
              <w:t xml:space="preserve">和</w:t>
            </w:r>
            <w:r>
              <w:rPr>
                <w:rFonts w:hint="eastAsia" w:ascii="仿宋" w:hAnsi="仿宋" w:eastAsia="仿宋" w:cs="宋体"/>
                <w:color w:val="000000"/>
                <w:sz w:val="22"/>
                <w:szCs w:val="22"/>
              </w:rPr>
              <w:t xml:space="preserve">泰大桥</w:t>
            </w:r>
            <w:r>
              <w:rPr>
                <w:rFonts w:hint="eastAsia" w:ascii="仿宋" w:hAnsi="仿宋" w:eastAsia="仿宋" w:cs="宋体"/>
                <w:color w:val="000000"/>
                <w:sz w:val="22"/>
                <w:szCs w:val="22"/>
              </w:rPr>
              <w:t xml:space="preserve">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727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湖滨大道</w:t>
            </w:r>
            <w:r>
              <w:rPr>
                <w:rFonts w:hint="eastAsia" w:ascii="仿宋" w:hAnsi="仿宋" w:eastAsia="仿宋" w:cs="宋体"/>
                <w:color w:val="000000"/>
                <w:sz w:val="22"/>
                <w:szCs w:val="22"/>
              </w:rPr>
              <w:t xml:space="preserve">鑫</w:t>
            </w:r>
            <w:r>
              <w:rPr>
                <w:rFonts w:hint="eastAsia" w:ascii="仿宋" w:hAnsi="仿宋" w:eastAsia="仿宋" w:cs="宋体"/>
                <w:color w:val="000000"/>
                <w:sz w:val="22"/>
                <w:szCs w:val="22"/>
              </w:rPr>
              <w:t xml:space="preserve">和</w:t>
            </w:r>
            <w:r>
              <w:rPr>
                <w:rFonts w:hint="eastAsia" w:ascii="仿宋" w:hAnsi="仿宋" w:eastAsia="仿宋" w:cs="宋体"/>
                <w:color w:val="000000"/>
                <w:sz w:val="22"/>
                <w:szCs w:val="22"/>
              </w:rPr>
              <w:t xml:space="preserve">泰大桥</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728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寨灵路湖滨</w:t>
            </w:r>
            <w:r>
              <w:rPr>
                <w:rFonts w:hint="eastAsia" w:ascii="仿宋" w:hAnsi="仿宋" w:eastAsia="仿宋" w:cs="宋体"/>
                <w:color w:val="000000"/>
                <w:sz w:val="22"/>
                <w:szCs w:val="22"/>
              </w:rPr>
              <w:t xml:space="preserve">路段向西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729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天灯村健身广场</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730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寨灵路湖滨</w:t>
            </w:r>
            <w:r>
              <w:rPr>
                <w:rFonts w:hint="eastAsia" w:ascii="仿宋" w:hAnsi="仿宋" w:eastAsia="仿宋" w:cs="宋体"/>
                <w:color w:val="000000"/>
                <w:sz w:val="22"/>
                <w:szCs w:val="22"/>
              </w:rPr>
              <w:t xml:space="preserve">村路段向东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731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寨灵路湖滨</w:t>
            </w:r>
            <w:r>
              <w:rPr>
                <w:rFonts w:hint="eastAsia" w:ascii="仿宋" w:hAnsi="仿宋" w:eastAsia="仿宋" w:cs="宋体"/>
                <w:color w:val="000000"/>
                <w:sz w:val="22"/>
                <w:szCs w:val="22"/>
              </w:rPr>
              <w:t xml:space="preserve">村向南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732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灵台殷家村33号向北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733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灵台殷家村33号向南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734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灵台天灯村6号向东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735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灵台天灯村6号向西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736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天灯村98号旁向东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737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灵台天灯村98号旁向西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738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寨灵路湖滨</w:t>
            </w:r>
            <w:r>
              <w:rPr>
                <w:rFonts w:hint="eastAsia" w:ascii="仿宋" w:hAnsi="仿宋" w:eastAsia="仿宋" w:cs="宋体"/>
                <w:color w:val="000000"/>
                <w:sz w:val="22"/>
                <w:szCs w:val="22"/>
              </w:rPr>
              <w:t xml:space="preserve">村路段向北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739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前灵路风机</w:t>
            </w:r>
            <w:r>
              <w:rPr>
                <w:rFonts w:hint="eastAsia" w:ascii="仿宋" w:hAnsi="仿宋" w:eastAsia="仿宋" w:cs="宋体"/>
                <w:color w:val="000000"/>
                <w:sz w:val="22"/>
                <w:szCs w:val="22"/>
              </w:rPr>
              <w:t xml:space="preserve">厂东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740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w:t>
            </w:r>
            <w:r>
              <w:rPr>
                <w:rFonts w:hint="eastAsia" w:ascii="仿宋" w:hAnsi="仿宋" w:eastAsia="仿宋" w:cs="宋体"/>
                <w:color w:val="000000"/>
                <w:sz w:val="22"/>
                <w:szCs w:val="22"/>
              </w:rPr>
              <w:t xml:space="preserve">与武风路交叉</w:t>
            </w:r>
            <w:r>
              <w:rPr>
                <w:rFonts w:hint="eastAsia" w:ascii="仿宋" w:hAnsi="仿宋" w:eastAsia="仿宋" w:cs="宋体"/>
                <w:color w:val="000000"/>
                <w:sz w:val="22"/>
                <w:szCs w:val="22"/>
              </w:rPr>
              <w:t xml:space="preserve">口风机</w:t>
            </w:r>
            <w:r>
              <w:rPr>
                <w:rFonts w:hint="eastAsia" w:ascii="仿宋" w:hAnsi="仿宋" w:eastAsia="仿宋" w:cs="宋体"/>
                <w:color w:val="000000"/>
                <w:sz w:val="22"/>
                <w:szCs w:val="22"/>
              </w:rPr>
              <w:t xml:space="preserve">厂西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741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振兴路小商品市场</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742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小商品</w:t>
            </w:r>
            <w:r>
              <w:rPr>
                <w:rFonts w:hint="eastAsia" w:ascii="仿宋" w:hAnsi="仿宋" w:eastAsia="仿宋" w:cs="宋体"/>
                <w:color w:val="000000"/>
                <w:sz w:val="22"/>
                <w:szCs w:val="22"/>
              </w:rPr>
              <w:t xml:space="preserve">市场南</w:t>
            </w:r>
            <w:r>
              <w:rPr>
                <w:rFonts w:hint="eastAsia" w:ascii="仿宋" w:hAnsi="仿宋" w:eastAsia="仿宋" w:cs="宋体"/>
                <w:color w:val="000000"/>
                <w:sz w:val="22"/>
                <w:szCs w:val="22"/>
              </w:rPr>
              <w:t xml:space="preserve">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743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桥北村向南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744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桥北村向北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745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桥北30号</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746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前灵路中</w:t>
            </w:r>
            <w:r>
              <w:rPr>
                <w:rFonts w:hint="eastAsia" w:ascii="仿宋" w:hAnsi="仿宋" w:eastAsia="仿宋" w:cs="宋体"/>
                <w:color w:val="000000"/>
                <w:sz w:val="22"/>
                <w:szCs w:val="22"/>
              </w:rPr>
              <w:t xml:space="preserve">明家具</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747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常盛私房菜墙角</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748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农贸市场往铜匠村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749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新特超市对面</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750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振兴路曼可基北向西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751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振兴路曼可基南向东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752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w:t>
            </w:r>
            <w:r>
              <w:rPr>
                <w:rFonts w:hint="eastAsia" w:ascii="仿宋" w:hAnsi="仿宋" w:eastAsia="仿宋" w:cs="宋体"/>
                <w:color w:val="000000"/>
                <w:sz w:val="22"/>
                <w:szCs w:val="22"/>
              </w:rPr>
              <w:t xml:space="preserve">武风路交叉口向西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753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北街31号向北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754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北街31号向南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755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西街64号</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756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红昌浴室</w:t>
            </w:r>
            <w:r>
              <w:rPr>
                <w:rFonts w:hint="eastAsia" w:ascii="仿宋" w:hAnsi="仿宋" w:eastAsia="仿宋" w:cs="宋体"/>
                <w:color w:val="000000"/>
                <w:sz w:val="22"/>
                <w:szCs w:val="22"/>
              </w:rPr>
              <w:t xml:space="preserve">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757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吉祥宾馆南向西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758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吉祥宾馆南向东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759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柴巷村</w:t>
            </w:r>
            <w:r>
              <w:rPr>
                <w:rFonts w:hint="eastAsia" w:ascii="仿宋" w:hAnsi="仿宋" w:eastAsia="仿宋" w:cs="宋体"/>
                <w:color w:val="000000"/>
                <w:sz w:val="22"/>
                <w:szCs w:val="22"/>
              </w:rPr>
              <w:t xml:space="preserve">西路口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760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柴巷村</w:t>
            </w:r>
            <w:r>
              <w:rPr>
                <w:rFonts w:hint="eastAsia" w:ascii="仿宋" w:hAnsi="仿宋" w:eastAsia="仿宋" w:cs="宋体"/>
                <w:color w:val="000000"/>
                <w:sz w:val="22"/>
                <w:szCs w:val="22"/>
              </w:rPr>
              <w:t xml:space="preserve">三岔口新南阳家电</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761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柴巷村</w:t>
            </w:r>
            <w:r>
              <w:rPr>
                <w:rFonts w:hint="eastAsia" w:ascii="仿宋" w:hAnsi="仿宋" w:eastAsia="仿宋" w:cs="宋体"/>
                <w:color w:val="000000"/>
                <w:sz w:val="22"/>
                <w:szCs w:val="22"/>
              </w:rPr>
              <w:t xml:space="preserve">9号门口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762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吉祥宾馆门口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763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老派出所门口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764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吉祥宾馆</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765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信用社内</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766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信用社旁</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767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w:t>
            </w:r>
            <w:r>
              <w:rPr>
                <w:rFonts w:hint="eastAsia" w:ascii="仿宋" w:hAnsi="仿宋" w:eastAsia="仿宋" w:cs="宋体"/>
                <w:color w:val="000000"/>
                <w:sz w:val="22"/>
                <w:szCs w:val="22"/>
              </w:rPr>
              <w:t xml:space="preserve">江南农村商业银行马路对面</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768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湖滨路东方小区</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769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奔庄西里墅</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770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前灵路凤凰</w:t>
            </w:r>
            <w:r>
              <w:rPr>
                <w:rFonts w:hint="eastAsia" w:ascii="仿宋" w:hAnsi="仿宋" w:eastAsia="仿宋" w:cs="宋体"/>
                <w:color w:val="000000"/>
                <w:sz w:val="22"/>
                <w:szCs w:val="22"/>
              </w:rPr>
              <w:t xml:space="preserve">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771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凤凰村口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772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凤凰村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773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w:t>
            </w:r>
            <w:r>
              <w:rPr>
                <w:rFonts w:hint="eastAsia" w:ascii="仿宋" w:hAnsi="仿宋" w:eastAsia="仿宋" w:cs="宋体"/>
                <w:color w:val="000000"/>
                <w:sz w:val="22"/>
                <w:szCs w:val="22"/>
              </w:rPr>
              <w:t xml:space="preserve">五七桥</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774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南寨桥下</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775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前灵路美</w:t>
            </w:r>
            <w:r>
              <w:rPr>
                <w:rFonts w:hint="eastAsia" w:ascii="仿宋" w:hAnsi="仿宋" w:eastAsia="仿宋" w:cs="宋体"/>
                <w:color w:val="000000"/>
                <w:sz w:val="22"/>
                <w:szCs w:val="22"/>
              </w:rPr>
              <w:t xml:space="preserve">特超市对面</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776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前灵路湖滨</w:t>
            </w:r>
            <w:r>
              <w:rPr>
                <w:rFonts w:hint="eastAsia" w:ascii="仿宋" w:hAnsi="仿宋" w:eastAsia="仿宋" w:cs="宋体"/>
                <w:color w:val="000000"/>
                <w:sz w:val="22"/>
                <w:szCs w:val="22"/>
              </w:rPr>
              <w:t xml:space="preserve">路加油站向西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777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前灵路湖滨</w:t>
            </w:r>
            <w:r>
              <w:rPr>
                <w:rFonts w:hint="eastAsia" w:ascii="仿宋" w:hAnsi="仿宋" w:eastAsia="仿宋" w:cs="宋体"/>
                <w:color w:val="000000"/>
                <w:sz w:val="22"/>
                <w:szCs w:val="22"/>
              </w:rPr>
              <w:t xml:space="preserve">路加油站向东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778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前灵路美</w:t>
            </w:r>
            <w:r>
              <w:rPr>
                <w:rFonts w:hint="eastAsia" w:ascii="仿宋" w:hAnsi="仿宋" w:eastAsia="仿宋" w:cs="宋体"/>
                <w:color w:val="000000"/>
                <w:sz w:val="22"/>
                <w:szCs w:val="22"/>
              </w:rPr>
              <w:t xml:space="preserve">特超市向西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779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前灵路美</w:t>
            </w:r>
            <w:r>
              <w:rPr>
                <w:rFonts w:hint="eastAsia" w:ascii="仿宋" w:hAnsi="仿宋" w:eastAsia="仿宋" w:cs="宋体"/>
                <w:color w:val="000000"/>
                <w:sz w:val="22"/>
                <w:szCs w:val="22"/>
              </w:rPr>
              <w:t xml:space="preserve">特超市向东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780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武风路宏达电器店门口向东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781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小商品市场北向南1</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782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武风路小商品市场北向南2</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783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武风路小燕家洗车店门口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784</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武风路菜场东门口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785</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振兴路明月酒店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786</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武风路镇</w:t>
            </w:r>
            <w:r>
              <w:rPr>
                <w:rFonts w:hint="eastAsia" w:ascii="仿宋" w:hAnsi="仿宋" w:eastAsia="仿宋" w:cs="宋体"/>
                <w:color w:val="000000"/>
                <w:sz w:val="22"/>
                <w:szCs w:val="22"/>
              </w:rPr>
              <w:t xml:space="preserve">政府北</w:t>
            </w:r>
            <w:r>
              <w:rPr>
                <w:rFonts w:hint="eastAsia" w:ascii="仿宋" w:hAnsi="仿宋" w:eastAsia="仿宋" w:cs="宋体"/>
                <w:color w:val="000000"/>
                <w:sz w:val="22"/>
                <w:szCs w:val="22"/>
              </w:rPr>
              <w:t xml:space="preserve">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787</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菜场东门洗车店门口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32.73.35.88</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788</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蒋</w:t>
            </w:r>
            <w:r>
              <w:rPr>
                <w:rFonts w:hint="eastAsia" w:ascii="仿宋" w:hAnsi="仿宋" w:eastAsia="仿宋" w:cs="宋体"/>
                <w:color w:val="000000"/>
                <w:sz w:val="22"/>
                <w:szCs w:val="22"/>
              </w:rPr>
              <w:t xml:space="preserve">排村委</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789</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蒋排下垛湾</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790</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蒋</w:t>
            </w:r>
            <w:r>
              <w:rPr>
                <w:rFonts w:hint="eastAsia" w:ascii="仿宋" w:hAnsi="仿宋" w:eastAsia="仿宋" w:cs="宋体"/>
                <w:color w:val="000000"/>
                <w:sz w:val="22"/>
                <w:szCs w:val="22"/>
              </w:rPr>
              <w:t xml:space="preserve">排疏</w:t>
            </w:r>
            <w:r>
              <w:rPr>
                <w:rFonts w:hint="eastAsia" w:ascii="仿宋" w:hAnsi="仿宋" w:eastAsia="仿宋" w:cs="宋体"/>
                <w:color w:val="000000"/>
                <w:sz w:val="22"/>
                <w:szCs w:val="22"/>
              </w:rPr>
              <w:t xml:space="preserve">渎</w:t>
            </w:r>
            <w:r>
              <w:rPr>
                <w:rFonts w:hint="eastAsia" w:ascii="仿宋" w:hAnsi="仿宋" w:eastAsia="仿宋" w:cs="宋体"/>
                <w:color w:val="000000"/>
                <w:sz w:val="22"/>
                <w:szCs w:val="22"/>
              </w:rPr>
              <w:t xml:space="preserve">村中</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791</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蒋</w:t>
            </w:r>
            <w:r>
              <w:rPr>
                <w:rFonts w:hint="eastAsia" w:ascii="仿宋" w:hAnsi="仿宋" w:eastAsia="仿宋" w:cs="宋体"/>
                <w:color w:val="000000"/>
                <w:sz w:val="22"/>
                <w:szCs w:val="22"/>
              </w:rPr>
              <w:t xml:space="preserve">排桥南向南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792</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将排桥南向北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r>
        <w:trPr>
          <w:jc w:val="center"/>
          <w:trHeight w:val="283"/>
        </w:trPr>
        <w:tc>
          <w:tcPr>
            <w:tcW w:w="1135" w:type="dxa"/>
            <w:vAlign w:val="center"/>
            <w:textDirection w:val="lrTb"/>
            <w:noWrap/>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793</w:t>
            </w:r>
            <w:r/>
          </w:p>
        </w:tc>
        <w:tc>
          <w:tcPr>
            <w:tcW w:w="468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前灵路风机</w:t>
            </w:r>
            <w:r>
              <w:rPr>
                <w:rFonts w:hint="eastAsia" w:ascii="仿宋" w:hAnsi="仿宋" w:eastAsia="仿宋" w:cs="宋体"/>
                <w:color w:val="000000"/>
                <w:sz w:val="22"/>
                <w:szCs w:val="22"/>
              </w:rPr>
              <w:t xml:space="preserve">厂门口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32.73.35.89</w:t>
            </w:r>
            <w:r/>
          </w:p>
        </w:tc>
        <w:tc>
          <w:tcPr>
            <w:tcW w:w="1412"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一期</w:t>
            </w:r>
            <w:r/>
          </w:p>
        </w:tc>
      </w:tr>
    </w:tbl>
    <w:p>
      <w:r/>
      <w:r/>
    </w:p>
    <w:p>
      <w:pPr>
        <w:pStyle w:val="1043"/>
        <w:contextualSpacing/>
        <w:ind w:firstLine="0"/>
        <w:jc w:val="left"/>
        <w:spacing w:line="360" w:lineRule="auto"/>
        <w:rPr>
          <w:rFonts w:ascii="Times New Roman" w:hAnsi="Times New Roman"/>
          <w:szCs w:val="21"/>
        </w:rPr>
      </w:pPr>
      <w:r>
        <w:rPr>
          <w:rFonts w:ascii="Times New Roman" w:hAnsi="Times New Roman"/>
          <w:szCs w:val="21"/>
        </w:rPr>
      </w:r>
      <w:r/>
    </w:p>
    <w:p>
      <w:pPr>
        <w:contextualSpacing/>
        <w:jc w:val="left"/>
        <w:spacing w:line="360" w:lineRule="auto"/>
        <w:rPr>
          <w:rFonts w:hint="eastAsia" w:ascii="宋体" w:hAnsi="宋体" w:cs="宋体"/>
          <w:b/>
          <w:bCs/>
          <w:szCs w:val="30"/>
        </w:rPr>
        <w:sectPr>
          <w:footerReference w:type="even" r:id="rId21"/>
          <w:footnotePr/>
          <w:endnotePr/>
          <w:type w:val="nextPage"/>
          <w:pgSz w:w="11907" w:h="16840" w:orient="portrait"/>
          <w:pgMar w:top="1418" w:right="1134" w:bottom="1418" w:left="1701" w:header="851" w:footer="851" w:gutter="0"/>
          <w:cols w:num="1" w:sep="0" w:space="720" w:equalWidth="1"/>
          <w:docGrid w:linePitch="360"/>
        </w:sectPr>
      </w:pPr>
      <w:r/>
      <w:bookmarkStart w:id="826" w:name="_Toc140257877"/>
      <w:r/>
      <w:r/>
    </w:p>
    <w:p>
      <w:pPr>
        <w:pStyle w:val="1021"/>
        <w:rPr>
          <w:b w:val="0"/>
          <w:sz w:val="36"/>
          <w:szCs w:val="36"/>
        </w:rPr>
      </w:pPr>
      <w:r/>
      <w:bookmarkStart w:id="827" w:name="_Toc163804584"/>
      <w:r>
        <w:rPr>
          <w:rFonts w:hint="eastAsia"/>
          <w:u w:val="none"/>
        </w:rPr>
        <w:t xml:space="preserve">附件二、点位清单（二期）</w:t>
      </w:r>
      <w: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9"/>
        <w:gridCol w:w="4678"/>
        <w:gridCol w:w="1843"/>
        <w:gridCol w:w="1417"/>
      </w:tblGrid>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序号</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点位名称</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录像机IP</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分期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运村幼儿园</w:t>
            </w:r>
            <w:r>
              <w:rPr>
                <w:rFonts w:hint="eastAsia" w:ascii="仿宋" w:hAnsi="仿宋" w:eastAsia="仿宋" w:cs="宋体"/>
                <w:color w:val="000000"/>
                <w:sz w:val="22"/>
                <w:szCs w:val="22"/>
              </w:rPr>
              <w:t xml:space="preserve">西向东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武宜路朱巷头浜</w:t>
            </w:r>
            <w:r>
              <w:rPr>
                <w:rFonts w:hint="eastAsia" w:ascii="仿宋" w:hAnsi="仿宋" w:eastAsia="仿宋" w:cs="宋体"/>
                <w:color w:val="000000"/>
                <w:sz w:val="22"/>
                <w:szCs w:val="22"/>
              </w:rPr>
              <w:t xml:space="preserve">桥向南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朱巷头</w:t>
            </w:r>
            <w:r>
              <w:rPr>
                <w:rFonts w:hint="eastAsia" w:ascii="仿宋" w:hAnsi="仿宋" w:eastAsia="仿宋" w:cs="宋体"/>
                <w:color w:val="000000"/>
                <w:sz w:val="22"/>
                <w:szCs w:val="22"/>
              </w:rPr>
              <w:t xml:space="preserve">南村口向西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丁舍村朱巷头</w:t>
            </w:r>
            <w:r>
              <w:rPr>
                <w:rFonts w:hint="eastAsia" w:ascii="仿宋" w:hAnsi="仿宋" w:eastAsia="仿宋" w:cs="宋体"/>
                <w:color w:val="000000"/>
                <w:sz w:val="22"/>
                <w:szCs w:val="22"/>
              </w:rPr>
              <w:t xml:space="preserve">东村口向东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丁舍村墙门下北路口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丁舍村水渠上村口向东南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丁舍村丁舍陆家塘西路段向南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丁舍村丁舍陆家塘向南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9</w:t>
            </w:r>
            <w:r/>
          </w:p>
        </w:tc>
        <w:tc>
          <w:tcPr>
            <w:tcW w:w="4678" w:type="dxa"/>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前黄农场村殷</w:t>
            </w:r>
            <w:r>
              <w:rPr>
                <w:rFonts w:hint="eastAsia" w:ascii="仿宋" w:hAnsi="仿宋" w:eastAsia="仿宋" w:cs="宋体"/>
                <w:sz w:val="22"/>
                <w:szCs w:val="22"/>
              </w:rPr>
              <w:t xml:space="preserve">墅</w:t>
            </w:r>
            <w:r>
              <w:rPr>
                <w:rFonts w:hint="eastAsia" w:ascii="仿宋" w:hAnsi="仿宋" w:eastAsia="仿宋" w:cs="宋体"/>
                <w:sz w:val="22"/>
                <w:szCs w:val="22"/>
              </w:rPr>
              <w:t xml:space="preserve">南桥头</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祝庄村东</w:t>
            </w:r>
            <w:r>
              <w:rPr>
                <w:rFonts w:hint="eastAsia" w:ascii="仿宋" w:hAnsi="仿宋" w:eastAsia="仿宋" w:cs="宋体"/>
                <w:color w:val="000000"/>
                <w:sz w:val="22"/>
                <w:szCs w:val="22"/>
              </w:rPr>
              <w:t xml:space="preserve">王家桥向东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村花园头东路口向北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村花园头东路</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w:t>
            </w:r>
            <w:r>
              <w:rPr>
                <w:rFonts w:hint="eastAsia" w:ascii="仿宋" w:hAnsi="仿宋" w:eastAsia="仿宋" w:cs="宋体"/>
                <w:color w:val="000000"/>
                <w:sz w:val="22"/>
                <w:szCs w:val="22"/>
              </w:rPr>
              <w:t xml:space="preserve">戴家塘北向南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祝庄村长大上北村口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运村村老粮管所向北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祝庄村西王家桥南村口向南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32.73.27.164</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南环线祝庄村杨家塘路段向西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南环线杨家塘西村口向南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祝庄村大村上东村口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南环线祝庄村杨家塘路段向东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缪家塘</w:t>
            </w:r>
            <w:r>
              <w:rPr>
                <w:rFonts w:hint="eastAsia" w:ascii="仿宋" w:hAnsi="仿宋" w:eastAsia="仿宋" w:cs="宋体"/>
                <w:color w:val="000000"/>
                <w:sz w:val="22"/>
                <w:szCs w:val="22"/>
              </w:rPr>
              <w:t xml:space="preserve">南进口</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村楝树下西路段向东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村缪家塘后大道东向西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谭庄村谭庄东村口向西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运村华</w:t>
            </w:r>
            <w:r>
              <w:rPr>
                <w:rFonts w:hint="eastAsia" w:ascii="仿宋" w:hAnsi="仿宋" w:eastAsia="仿宋" w:cs="宋体"/>
                <w:color w:val="000000"/>
                <w:sz w:val="22"/>
                <w:szCs w:val="22"/>
              </w:rPr>
              <w:t xml:space="preserve">联超市后向东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运村华</w:t>
            </w:r>
            <w:r>
              <w:rPr>
                <w:rFonts w:hint="eastAsia" w:ascii="仿宋" w:hAnsi="仿宋" w:eastAsia="仿宋" w:cs="宋体"/>
                <w:color w:val="000000"/>
                <w:sz w:val="22"/>
                <w:szCs w:val="22"/>
              </w:rPr>
              <w:t xml:space="preserve">联超市后向西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运村菜场南</w:t>
            </w:r>
            <w:r>
              <w:rPr>
                <w:rFonts w:hint="eastAsia" w:ascii="仿宋" w:hAnsi="仿宋" w:eastAsia="仿宋" w:cs="宋体"/>
                <w:color w:val="000000"/>
                <w:sz w:val="22"/>
                <w:szCs w:val="22"/>
              </w:rPr>
              <w:t xml:space="preserve">停车场向西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运村市场</w:t>
            </w:r>
            <w:r>
              <w:rPr>
                <w:rFonts w:hint="eastAsia" w:ascii="仿宋" w:hAnsi="仿宋" w:eastAsia="仿宋" w:cs="宋体"/>
                <w:color w:val="000000"/>
                <w:sz w:val="22"/>
                <w:szCs w:val="22"/>
              </w:rPr>
              <w:t xml:space="preserve">二路128号南向北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运村市场</w:t>
            </w:r>
            <w:r>
              <w:rPr>
                <w:rFonts w:hint="eastAsia" w:ascii="仿宋" w:hAnsi="仿宋" w:eastAsia="仿宋" w:cs="宋体"/>
                <w:color w:val="000000"/>
                <w:sz w:val="22"/>
                <w:szCs w:val="22"/>
              </w:rPr>
              <w:t xml:space="preserve">二路128号南向南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运村村新龙大酒店向东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w:t>
            </w:r>
            <w:r>
              <w:rPr>
                <w:rFonts w:hint="eastAsia" w:ascii="仿宋" w:hAnsi="仿宋" w:eastAsia="仿宋" w:cs="宋体"/>
                <w:color w:val="000000"/>
                <w:sz w:val="22"/>
                <w:szCs w:val="22"/>
              </w:rPr>
              <w:t xml:space="preserve">村东绛上村中</w:t>
            </w:r>
            <w:r>
              <w:rPr>
                <w:rFonts w:hint="eastAsia" w:ascii="仿宋" w:hAnsi="仿宋" w:eastAsia="仿宋" w:cs="宋体"/>
                <w:color w:val="000000"/>
                <w:sz w:val="22"/>
                <w:szCs w:val="22"/>
              </w:rPr>
              <w:t xml:space="preserve">19号门口向东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w:t>
            </w:r>
            <w:r>
              <w:rPr>
                <w:rFonts w:hint="eastAsia" w:ascii="仿宋" w:hAnsi="仿宋" w:eastAsia="仿宋" w:cs="宋体"/>
                <w:color w:val="000000"/>
                <w:sz w:val="22"/>
                <w:szCs w:val="22"/>
              </w:rPr>
              <w:t xml:space="preserve">村东绛上村中</w:t>
            </w:r>
            <w:r>
              <w:rPr>
                <w:rFonts w:hint="eastAsia" w:ascii="仿宋" w:hAnsi="仿宋" w:eastAsia="仿宋" w:cs="宋体"/>
                <w:color w:val="000000"/>
                <w:sz w:val="22"/>
                <w:szCs w:val="22"/>
              </w:rPr>
              <w:t xml:space="preserve">19号门口向西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w:t>
            </w:r>
            <w:r>
              <w:rPr>
                <w:rFonts w:hint="eastAsia" w:ascii="仿宋" w:hAnsi="仿宋" w:eastAsia="仿宋" w:cs="宋体"/>
                <w:color w:val="000000"/>
                <w:sz w:val="22"/>
                <w:szCs w:val="22"/>
              </w:rPr>
              <w:t xml:space="preserve">南绛上村中</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丁舍村南绛</w:t>
            </w:r>
            <w:r>
              <w:rPr>
                <w:rFonts w:hint="eastAsia" w:ascii="仿宋" w:hAnsi="仿宋" w:eastAsia="仿宋" w:cs="宋体"/>
                <w:color w:val="000000"/>
                <w:sz w:val="22"/>
                <w:szCs w:val="22"/>
              </w:rPr>
              <w:t xml:space="preserve">万家塘北向南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丁舍村</w:t>
            </w:r>
            <w:r>
              <w:rPr>
                <w:rFonts w:hint="eastAsia" w:ascii="仿宋" w:hAnsi="仿宋" w:eastAsia="仿宋" w:cs="宋体"/>
                <w:color w:val="000000"/>
                <w:sz w:val="22"/>
                <w:szCs w:val="22"/>
              </w:rPr>
              <w:t xml:space="preserve">南绛上南</w:t>
            </w:r>
            <w:r>
              <w:rPr>
                <w:rFonts w:hint="eastAsia" w:ascii="仿宋" w:hAnsi="仿宋" w:eastAsia="仿宋" w:cs="宋体"/>
                <w:color w:val="000000"/>
                <w:sz w:val="22"/>
                <w:szCs w:val="22"/>
              </w:rPr>
              <w:t xml:space="preserve">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运村南街中向东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运村南街中向西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运村南街122号向东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运村南街122号向西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32.73.27.174</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w:t>
            </w:r>
            <w:r>
              <w:rPr>
                <w:rFonts w:hint="eastAsia" w:ascii="仿宋" w:hAnsi="仿宋" w:eastAsia="仿宋" w:cs="宋体"/>
                <w:color w:val="000000"/>
                <w:sz w:val="22"/>
                <w:szCs w:val="22"/>
              </w:rPr>
              <w:t xml:space="preserve">村运南</w:t>
            </w:r>
            <w:r>
              <w:rPr>
                <w:rFonts w:hint="eastAsia" w:ascii="仿宋" w:hAnsi="仿宋" w:eastAsia="仿宋" w:cs="宋体"/>
                <w:color w:val="000000"/>
                <w:sz w:val="22"/>
                <w:szCs w:val="22"/>
              </w:rPr>
              <w:t xml:space="preserve">石坝头村中向西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沈家塘村中向东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运村马家塘回</w:t>
            </w:r>
            <w:r>
              <w:rPr>
                <w:rFonts w:hint="eastAsia" w:ascii="仿宋" w:hAnsi="仿宋" w:eastAsia="仿宋" w:cs="宋体"/>
                <w:color w:val="000000"/>
                <w:sz w:val="22"/>
                <w:szCs w:val="22"/>
              </w:rPr>
              <w:t xml:space="preserve">车场向西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尤家塘南村口向南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龙泰铸造厂东路段向东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村河南东村口向东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运村村大</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桥头马家塘西向南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漳湟</w:t>
            </w:r>
            <w:r>
              <w:rPr>
                <w:rFonts w:hint="eastAsia" w:ascii="仿宋" w:hAnsi="仿宋" w:eastAsia="仿宋" w:cs="宋体"/>
                <w:color w:val="000000"/>
                <w:sz w:val="22"/>
                <w:szCs w:val="22"/>
              </w:rPr>
              <w:t xml:space="preserve">村小</w:t>
            </w:r>
            <w:r>
              <w:rPr>
                <w:rFonts w:hint="eastAsia" w:ascii="仿宋" w:hAnsi="仿宋" w:eastAsia="仿宋" w:cs="宋体"/>
                <w:color w:val="000000"/>
                <w:sz w:val="22"/>
                <w:szCs w:val="22"/>
              </w:rPr>
              <w:t xml:space="preserve">漕</w:t>
            </w:r>
            <w:r>
              <w:rPr>
                <w:rFonts w:hint="eastAsia" w:ascii="仿宋" w:hAnsi="仿宋" w:eastAsia="仿宋" w:cs="宋体"/>
                <w:color w:val="000000"/>
                <w:sz w:val="22"/>
                <w:szCs w:val="22"/>
              </w:rPr>
              <w:t xml:space="preserve">臧绛上</w:t>
            </w:r>
            <w:r>
              <w:rPr>
                <w:rFonts w:hint="eastAsia" w:ascii="仿宋" w:hAnsi="仿宋" w:eastAsia="仿宋" w:cs="宋体"/>
                <w:color w:val="000000"/>
                <w:sz w:val="22"/>
                <w:szCs w:val="22"/>
              </w:rPr>
              <w:t xml:space="preserve">南进口</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祝庄村林巷里东村口向东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祝庄村留头村东村口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w:t>
            </w:r>
            <w:r>
              <w:rPr>
                <w:rFonts w:hint="eastAsia" w:ascii="仿宋" w:hAnsi="仿宋" w:eastAsia="仿宋" w:cs="宋体"/>
                <w:color w:val="000000"/>
                <w:sz w:val="22"/>
                <w:szCs w:val="22"/>
              </w:rPr>
              <w:t xml:space="preserve">环线祝庄村</w:t>
            </w:r>
            <w:r>
              <w:rPr>
                <w:rFonts w:hint="eastAsia" w:ascii="仿宋" w:hAnsi="仿宋" w:eastAsia="仿宋" w:cs="宋体"/>
                <w:color w:val="000000"/>
                <w:sz w:val="22"/>
                <w:szCs w:val="22"/>
              </w:rPr>
              <w:t xml:space="preserve">刘</w:t>
            </w:r>
            <w:r>
              <w:rPr>
                <w:rFonts w:hint="eastAsia" w:ascii="仿宋" w:hAnsi="仿宋" w:eastAsia="仿宋" w:cs="宋体"/>
                <w:color w:val="000000"/>
                <w:sz w:val="22"/>
                <w:szCs w:val="22"/>
              </w:rPr>
              <w:t xml:space="preserve">渎</w:t>
            </w:r>
            <w:r>
              <w:rPr>
                <w:rFonts w:hint="eastAsia" w:ascii="仿宋" w:hAnsi="仿宋" w:eastAsia="仿宋" w:cs="宋体"/>
                <w:color w:val="000000"/>
                <w:sz w:val="22"/>
                <w:szCs w:val="22"/>
              </w:rPr>
              <w:t xml:space="preserve">村南进口向南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运村村陈家坝向东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w:t>
            </w:r>
            <w:r>
              <w:rPr>
                <w:rFonts w:hint="eastAsia" w:ascii="仿宋" w:hAnsi="仿宋" w:eastAsia="仿宋" w:cs="宋体"/>
                <w:color w:val="000000"/>
                <w:sz w:val="22"/>
                <w:szCs w:val="22"/>
              </w:rPr>
              <w:t xml:space="preserve">刘</w:t>
            </w:r>
            <w:r>
              <w:rPr>
                <w:rFonts w:hint="eastAsia" w:ascii="仿宋" w:hAnsi="仿宋" w:eastAsia="仿宋" w:cs="宋体"/>
                <w:color w:val="000000"/>
                <w:sz w:val="22"/>
                <w:szCs w:val="22"/>
              </w:rPr>
              <w:t xml:space="preserve">渎</w:t>
            </w:r>
            <w:r>
              <w:rPr>
                <w:rFonts w:hint="eastAsia" w:ascii="仿宋" w:hAnsi="仿宋" w:eastAsia="仿宋" w:cs="宋体"/>
                <w:color w:val="000000"/>
                <w:sz w:val="22"/>
                <w:szCs w:val="22"/>
              </w:rPr>
              <w:t xml:space="preserve">村北村口向北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祝庄村汤家桥南村口向南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祝庄村朱家村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w:t>
            </w:r>
            <w:r>
              <w:rPr>
                <w:rFonts w:hint="eastAsia" w:ascii="仿宋" w:hAnsi="仿宋" w:eastAsia="仿宋" w:cs="宋体"/>
                <w:color w:val="000000"/>
                <w:sz w:val="22"/>
                <w:szCs w:val="22"/>
              </w:rPr>
              <w:t xml:space="preserve">刘</w:t>
            </w:r>
            <w:r>
              <w:rPr>
                <w:rFonts w:hint="eastAsia" w:ascii="仿宋" w:hAnsi="仿宋" w:eastAsia="仿宋" w:cs="宋体"/>
                <w:color w:val="000000"/>
                <w:sz w:val="22"/>
                <w:szCs w:val="22"/>
              </w:rPr>
              <w:t xml:space="preserve">渎</w:t>
            </w:r>
            <w:r>
              <w:rPr>
                <w:rFonts w:hint="eastAsia" w:ascii="仿宋" w:hAnsi="仿宋" w:eastAsia="仿宋" w:cs="宋体"/>
                <w:color w:val="000000"/>
                <w:sz w:val="22"/>
                <w:szCs w:val="22"/>
              </w:rPr>
              <w:t xml:space="preserve">村北村口向东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w:t>
            </w:r>
            <w:r>
              <w:rPr>
                <w:rFonts w:hint="eastAsia" w:ascii="仿宋" w:hAnsi="仿宋" w:eastAsia="仿宋" w:cs="宋体"/>
                <w:color w:val="000000"/>
                <w:sz w:val="22"/>
                <w:szCs w:val="22"/>
              </w:rPr>
              <w:t xml:space="preserve">环线祝庄村</w:t>
            </w:r>
            <w:r>
              <w:rPr>
                <w:rFonts w:hint="eastAsia" w:ascii="仿宋" w:hAnsi="仿宋" w:eastAsia="仿宋" w:cs="宋体"/>
                <w:color w:val="000000"/>
                <w:sz w:val="22"/>
                <w:szCs w:val="22"/>
              </w:rPr>
              <w:t xml:space="preserve">刘</w:t>
            </w:r>
            <w:r>
              <w:rPr>
                <w:rFonts w:hint="eastAsia" w:ascii="仿宋" w:hAnsi="仿宋" w:eastAsia="仿宋" w:cs="宋体"/>
                <w:color w:val="000000"/>
                <w:sz w:val="22"/>
                <w:szCs w:val="22"/>
              </w:rPr>
              <w:t xml:space="preserve">渎</w:t>
            </w:r>
            <w:r>
              <w:rPr>
                <w:rFonts w:hint="eastAsia" w:ascii="仿宋" w:hAnsi="仿宋" w:eastAsia="仿宋" w:cs="宋体"/>
                <w:color w:val="000000"/>
                <w:sz w:val="22"/>
                <w:szCs w:val="22"/>
              </w:rPr>
              <w:t xml:space="preserve">村南进口向西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w:t>
            </w:r>
            <w:r>
              <w:rPr>
                <w:rFonts w:hint="eastAsia" w:ascii="仿宋" w:hAnsi="仿宋" w:eastAsia="仿宋" w:cs="宋体"/>
                <w:color w:val="000000"/>
                <w:sz w:val="22"/>
                <w:szCs w:val="22"/>
              </w:rPr>
              <w:t xml:space="preserve">刘</w:t>
            </w:r>
            <w:r>
              <w:rPr>
                <w:rFonts w:hint="eastAsia" w:ascii="仿宋" w:hAnsi="仿宋" w:eastAsia="仿宋" w:cs="宋体"/>
                <w:color w:val="000000"/>
                <w:sz w:val="22"/>
                <w:szCs w:val="22"/>
              </w:rPr>
              <w:t xml:space="preserve">渎</w:t>
            </w:r>
            <w:r>
              <w:rPr>
                <w:rFonts w:hint="eastAsia" w:ascii="仿宋" w:hAnsi="仿宋" w:eastAsia="仿宋" w:cs="宋体"/>
                <w:color w:val="000000"/>
                <w:sz w:val="22"/>
                <w:szCs w:val="22"/>
              </w:rPr>
              <w:t xml:space="preserve">村西村口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w:t>
            </w:r>
            <w:r>
              <w:rPr>
                <w:rFonts w:hint="eastAsia" w:ascii="仿宋" w:hAnsi="仿宋" w:eastAsia="仿宋" w:cs="宋体"/>
                <w:color w:val="000000"/>
                <w:sz w:val="22"/>
                <w:szCs w:val="22"/>
              </w:rPr>
              <w:t xml:space="preserve">刘</w:t>
            </w:r>
            <w:r>
              <w:rPr>
                <w:rFonts w:hint="eastAsia" w:ascii="仿宋" w:hAnsi="仿宋" w:eastAsia="仿宋" w:cs="宋体"/>
                <w:color w:val="000000"/>
                <w:sz w:val="22"/>
                <w:szCs w:val="22"/>
              </w:rPr>
              <w:t xml:space="preserve">渎</w:t>
            </w:r>
            <w:r>
              <w:rPr>
                <w:rFonts w:hint="eastAsia" w:ascii="仿宋" w:hAnsi="仿宋" w:eastAsia="仿宋" w:cs="宋体"/>
                <w:color w:val="000000"/>
                <w:sz w:val="22"/>
                <w:szCs w:val="22"/>
              </w:rPr>
              <w:t xml:space="preserve">村后村向北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w:t>
            </w:r>
            <w:r>
              <w:rPr>
                <w:rFonts w:hint="eastAsia" w:ascii="仿宋" w:hAnsi="仿宋" w:eastAsia="仿宋" w:cs="宋体"/>
                <w:color w:val="000000"/>
                <w:sz w:val="22"/>
                <w:szCs w:val="22"/>
              </w:rPr>
              <w:t xml:space="preserve">刘</w:t>
            </w:r>
            <w:r>
              <w:rPr>
                <w:rFonts w:hint="eastAsia" w:ascii="仿宋" w:hAnsi="仿宋" w:eastAsia="仿宋" w:cs="宋体"/>
                <w:color w:val="000000"/>
                <w:sz w:val="22"/>
                <w:szCs w:val="22"/>
              </w:rPr>
              <w:t xml:space="preserve">渎</w:t>
            </w:r>
            <w:r>
              <w:rPr>
                <w:rFonts w:hint="eastAsia" w:ascii="仿宋" w:hAnsi="仿宋" w:eastAsia="仿宋" w:cs="宋体"/>
                <w:color w:val="000000"/>
                <w:sz w:val="22"/>
                <w:szCs w:val="22"/>
              </w:rPr>
              <w:t xml:space="preserve">东村口向东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60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w:t>
            </w:r>
            <w:r>
              <w:rPr>
                <w:rFonts w:hint="eastAsia" w:ascii="仿宋" w:hAnsi="仿宋" w:eastAsia="仿宋" w:cs="宋体"/>
                <w:color w:val="000000"/>
                <w:sz w:val="22"/>
                <w:szCs w:val="22"/>
              </w:rPr>
              <w:t xml:space="preserve">林巷里</w:t>
            </w:r>
            <w:r>
              <w:rPr>
                <w:rFonts w:hint="eastAsia" w:ascii="仿宋" w:hAnsi="仿宋" w:eastAsia="仿宋" w:cs="宋体"/>
                <w:color w:val="000000"/>
                <w:sz w:val="22"/>
                <w:szCs w:val="22"/>
              </w:rPr>
              <w:t xml:space="preserve">北进口</w:t>
            </w:r>
            <w:r>
              <w:rPr>
                <w:rFonts w:hint="eastAsia" w:ascii="仿宋" w:hAnsi="仿宋" w:eastAsia="仿宋" w:cs="宋体"/>
                <w:color w:val="000000"/>
                <w:sz w:val="22"/>
                <w:szCs w:val="22"/>
              </w:rPr>
              <w:t xml:space="preserve">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61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祝庄村马家塘村中向西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62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祝庄村马家塘村中向东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63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前进村石坝头</w:t>
            </w:r>
            <w:r>
              <w:rPr>
                <w:rFonts w:hint="eastAsia" w:ascii="仿宋" w:hAnsi="仿宋" w:eastAsia="仿宋" w:cs="宋体"/>
                <w:color w:val="000000"/>
                <w:sz w:val="22"/>
                <w:szCs w:val="22"/>
              </w:rPr>
              <w:t xml:space="preserve">南进口</w:t>
            </w:r>
            <w:r>
              <w:rPr>
                <w:rFonts w:hint="eastAsia" w:ascii="仿宋" w:hAnsi="仿宋" w:eastAsia="仿宋" w:cs="宋体"/>
                <w:color w:val="000000"/>
                <w:sz w:val="22"/>
                <w:szCs w:val="22"/>
              </w:rPr>
              <w:t xml:space="preserve">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64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常武路前黄大桥刘</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里向南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65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运村村西</w:t>
            </w:r>
            <w:r>
              <w:rPr>
                <w:rFonts w:hint="eastAsia" w:ascii="仿宋" w:hAnsi="仿宋" w:eastAsia="仿宋" w:cs="宋体"/>
                <w:color w:val="000000"/>
                <w:sz w:val="22"/>
                <w:szCs w:val="22"/>
              </w:rPr>
              <w:t xml:space="preserve">埝</w:t>
            </w:r>
            <w:r>
              <w:rPr>
                <w:rFonts w:hint="eastAsia" w:ascii="仿宋" w:hAnsi="仿宋" w:eastAsia="仿宋" w:cs="宋体"/>
                <w:color w:val="000000"/>
                <w:sz w:val="22"/>
                <w:szCs w:val="22"/>
              </w:rPr>
              <w:t xml:space="preserve">村中小桥</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66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运农线</w:t>
            </w:r>
            <w:r>
              <w:rPr>
                <w:rFonts w:hint="eastAsia" w:ascii="仿宋" w:hAnsi="仿宋" w:eastAsia="仿宋" w:cs="宋体"/>
                <w:color w:val="000000"/>
                <w:sz w:val="22"/>
                <w:szCs w:val="22"/>
              </w:rPr>
              <w:t xml:space="preserve">上坝村西进村口向西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67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运村村西</w:t>
            </w:r>
            <w:r>
              <w:rPr>
                <w:rFonts w:hint="eastAsia" w:ascii="仿宋" w:hAnsi="仿宋" w:eastAsia="仿宋" w:cs="宋体"/>
                <w:color w:val="000000"/>
                <w:sz w:val="22"/>
                <w:szCs w:val="22"/>
              </w:rPr>
              <w:t xml:space="preserve">埝</w:t>
            </w:r>
            <w:r>
              <w:rPr>
                <w:rFonts w:hint="eastAsia" w:ascii="仿宋" w:hAnsi="仿宋" w:eastAsia="仿宋" w:cs="宋体"/>
                <w:color w:val="000000"/>
                <w:sz w:val="22"/>
                <w:szCs w:val="22"/>
              </w:rPr>
              <w:t xml:space="preserve">铁道口向西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68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运村村西</w:t>
            </w:r>
            <w:r>
              <w:rPr>
                <w:rFonts w:hint="eastAsia" w:ascii="仿宋" w:hAnsi="仿宋" w:eastAsia="仿宋" w:cs="宋体"/>
                <w:color w:val="000000"/>
                <w:sz w:val="22"/>
                <w:szCs w:val="22"/>
              </w:rPr>
              <w:t xml:space="preserve">埝</w:t>
            </w:r>
            <w:r>
              <w:rPr>
                <w:rFonts w:hint="eastAsia" w:ascii="仿宋" w:hAnsi="仿宋" w:eastAsia="仿宋" w:cs="宋体"/>
                <w:color w:val="000000"/>
                <w:sz w:val="22"/>
                <w:szCs w:val="22"/>
              </w:rPr>
              <w:t xml:space="preserve">铁道口向南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69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运村村巷头上后村南进口向西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70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运村村西</w:t>
            </w:r>
            <w:r>
              <w:rPr>
                <w:rFonts w:hint="eastAsia" w:ascii="仿宋" w:hAnsi="仿宋" w:eastAsia="仿宋" w:cs="宋体"/>
                <w:color w:val="000000"/>
                <w:sz w:val="22"/>
                <w:szCs w:val="22"/>
              </w:rPr>
              <w:t xml:space="preserve">埝东进口</w:t>
            </w:r>
            <w:r>
              <w:rPr>
                <w:rFonts w:hint="eastAsia" w:ascii="仿宋" w:hAnsi="仿宋" w:eastAsia="仿宋" w:cs="宋体"/>
                <w:color w:val="000000"/>
                <w:sz w:val="22"/>
                <w:szCs w:val="22"/>
              </w:rPr>
              <w:t xml:space="preserve">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71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运村村西</w:t>
            </w:r>
            <w:r>
              <w:rPr>
                <w:rFonts w:hint="eastAsia" w:ascii="仿宋" w:hAnsi="仿宋" w:eastAsia="仿宋" w:cs="宋体"/>
                <w:color w:val="000000"/>
                <w:sz w:val="22"/>
                <w:szCs w:val="22"/>
              </w:rPr>
              <w:t xml:space="preserve">埝</w:t>
            </w:r>
            <w:r>
              <w:rPr>
                <w:rFonts w:hint="eastAsia" w:ascii="仿宋" w:hAnsi="仿宋" w:eastAsia="仿宋" w:cs="宋体"/>
                <w:color w:val="000000"/>
                <w:sz w:val="22"/>
                <w:szCs w:val="22"/>
              </w:rPr>
              <w:t xml:space="preserve">村后向西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72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运村村西</w:t>
            </w:r>
            <w:r>
              <w:rPr>
                <w:rFonts w:hint="eastAsia" w:ascii="仿宋" w:hAnsi="仿宋" w:eastAsia="仿宋" w:cs="宋体"/>
                <w:color w:val="000000"/>
                <w:sz w:val="22"/>
                <w:szCs w:val="22"/>
              </w:rPr>
              <w:t xml:space="preserve">埝</w:t>
            </w:r>
            <w:r>
              <w:rPr>
                <w:rFonts w:hint="eastAsia" w:ascii="仿宋" w:hAnsi="仿宋" w:eastAsia="仿宋" w:cs="宋体"/>
                <w:color w:val="000000"/>
                <w:sz w:val="22"/>
                <w:szCs w:val="22"/>
              </w:rPr>
              <w:t xml:space="preserve">村中小桥向西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73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运农线东埝</w:t>
            </w:r>
            <w:r>
              <w:rPr>
                <w:rFonts w:hint="eastAsia" w:ascii="仿宋" w:hAnsi="仿宋" w:eastAsia="仿宋" w:cs="宋体"/>
                <w:color w:val="000000"/>
                <w:sz w:val="22"/>
                <w:szCs w:val="22"/>
              </w:rPr>
              <w:t xml:space="preserve">十字路口向南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74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运村村西</w:t>
            </w:r>
            <w:r>
              <w:rPr>
                <w:rFonts w:hint="eastAsia" w:ascii="仿宋" w:hAnsi="仿宋" w:eastAsia="仿宋" w:cs="宋体"/>
                <w:color w:val="000000"/>
                <w:sz w:val="22"/>
                <w:szCs w:val="22"/>
              </w:rPr>
              <w:t xml:space="preserve">埝</w:t>
            </w:r>
            <w:r>
              <w:rPr>
                <w:rFonts w:hint="eastAsia" w:ascii="仿宋" w:hAnsi="仿宋" w:eastAsia="仿宋" w:cs="宋体"/>
                <w:color w:val="000000"/>
                <w:sz w:val="22"/>
                <w:szCs w:val="22"/>
              </w:rPr>
              <w:t xml:space="preserve">村中后向东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75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农场村后黄泥沟村向西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76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农场村委路段向南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77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农场村后黄泥沟东路口南向北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78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运农线青</w:t>
            </w:r>
            <w:r>
              <w:rPr>
                <w:rFonts w:hint="eastAsia" w:ascii="仿宋" w:hAnsi="仿宋" w:eastAsia="仿宋" w:cs="宋体"/>
                <w:color w:val="000000"/>
                <w:sz w:val="22"/>
                <w:szCs w:val="22"/>
              </w:rPr>
              <w:t xml:space="preserve">洋路西向东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79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农场村张家岸西路口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80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农场村后黄泥沟村向东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81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运农线青</w:t>
            </w:r>
            <w:r>
              <w:rPr>
                <w:rFonts w:hint="eastAsia" w:ascii="仿宋" w:hAnsi="仿宋" w:eastAsia="仿宋" w:cs="宋体"/>
                <w:color w:val="000000"/>
                <w:sz w:val="22"/>
                <w:szCs w:val="22"/>
              </w:rPr>
              <w:t xml:space="preserve">洋路东向西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82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农场村前黄泥沟向北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83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农场村王家岸青洋路向北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84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农场村朱家坝村后路段</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85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农场村荒田里</w:t>
            </w:r>
            <w:r>
              <w:rPr>
                <w:rFonts w:hint="eastAsia" w:ascii="仿宋" w:hAnsi="仿宋" w:eastAsia="仿宋" w:cs="宋体"/>
                <w:color w:val="000000"/>
                <w:sz w:val="22"/>
                <w:szCs w:val="22"/>
              </w:rPr>
              <w:t xml:space="preserve">西进口</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86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农场村王家岸青洋路向南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87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农场村林园里南西向东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88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农场村荒田里</w:t>
            </w:r>
            <w:r>
              <w:rPr>
                <w:rFonts w:hint="eastAsia" w:ascii="仿宋" w:hAnsi="仿宋" w:eastAsia="仿宋" w:cs="宋体"/>
                <w:color w:val="000000"/>
                <w:sz w:val="22"/>
                <w:szCs w:val="22"/>
              </w:rPr>
              <w:t xml:space="preserve">东进口</w:t>
            </w:r>
            <w:r>
              <w:rPr>
                <w:rFonts w:hint="eastAsia" w:ascii="仿宋" w:hAnsi="仿宋" w:eastAsia="仿宋" w:cs="宋体"/>
                <w:color w:val="000000"/>
                <w:sz w:val="22"/>
                <w:szCs w:val="22"/>
              </w:rPr>
              <w:t xml:space="preserve">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89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农场村后荒田</w:t>
            </w:r>
            <w:r>
              <w:rPr>
                <w:rFonts w:hint="eastAsia" w:ascii="仿宋" w:hAnsi="仿宋" w:eastAsia="仿宋" w:cs="宋体"/>
                <w:color w:val="000000"/>
                <w:sz w:val="22"/>
                <w:szCs w:val="22"/>
              </w:rPr>
              <w:t xml:space="preserve">西进口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90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农场村林园里北西向东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91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农场村殷</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村北桥头</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92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w:t>
            </w:r>
            <w:r>
              <w:rPr>
                <w:rFonts w:hint="eastAsia" w:ascii="仿宋" w:hAnsi="仿宋" w:eastAsia="仿宋" w:cs="宋体"/>
                <w:color w:val="000000"/>
                <w:sz w:val="22"/>
                <w:szCs w:val="22"/>
              </w:rPr>
              <w:t xml:space="preserve">胥家塘北进口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93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农场村蒋绛上西村口向西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94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农场村胡</w:t>
            </w:r>
            <w:r>
              <w:rPr>
                <w:rFonts w:hint="eastAsia" w:ascii="仿宋" w:hAnsi="仿宋" w:eastAsia="仿宋" w:cs="宋体"/>
                <w:color w:val="000000"/>
                <w:sz w:val="22"/>
                <w:szCs w:val="22"/>
              </w:rPr>
              <w:t xml:space="preserve">公岸南</w:t>
            </w:r>
            <w:r>
              <w:rPr>
                <w:rFonts w:hint="eastAsia" w:ascii="仿宋" w:hAnsi="仿宋" w:eastAsia="仿宋" w:cs="宋体"/>
                <w:color w:val="000000"/>
                <w:sz w:val="22"/>
                <w:szCs w:val="22"/>
              </w:rPr>
              <w:t xml:space="preserve">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95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w:t>
            </w:r>
            <w:r>
              <w:rPr>
                <w:rFonts w:hint="eastAsia" w:ascii="仿宋" w:hAnsi="仿宋" w:eastAsia="仿宋" w:cs="宋体"/>
                <w:color w:val="000000"/>
                <w:sz w:val="22"/>
                <w:szCs w:val="22"/>
              </w:rPr>
              <w:t xml:space="preserve">胡公岸西路</w:t>
            </w:r>
            <w:r>
              <w:rPr>
                <w:rFonts w:hint="eastAsia" w:ascii="仿宋" w:hAnsi="仿宋" w:eastAsia="仿宋" w:cs="宋体"/>
                <w:color w:val="000000"/>
                <w:sz w:val="22"/>
                <w:szCs w:val="22"/>
              </w:rPr>
              <w:t xml:space="preserve">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96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w:t>
            </w:r>
            <w:r>
              <w:rPr>
                <w:rFonts w:hint="eastAsia" w:ascii="仿宋" w:hAnsi="仿宋" w:eastAsia="仿宋" w:cs="宋体"/>
                <w:color w:val="000000"/>
                <w:sz w:val="22"/>
                <w:szCs w:val="22"/>
              </w:rPr>
              <w:t xml:space="preserve">陆绛上南</w:t>
            </w:r>
            <w:r>
              <w:rPr>
                <w:rFonts w:hint="eastAsia" w:ascii="仿宋" w:hAnsi="仿宋" w:eastAsia="仿宋" w:cs="宋体"/>
                <w:color w:val="000000"/>
                <w:sz w:val="22"/>
                <w:szCs w:val="22"/>
              </w:rPr>
              <w:t xml:space="preserve">村口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97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w:t>
            </w:r>
            <w:r>
              <w:rPr>
                <w:rFonts w:hint="eastAsia" w:ascii="仿宋" w:hAnsi="仿宋" w:eastAsia="仿宋" w:cs="宋体"/>
                <w:color w:val="000000"/>
                <w:sz w:val="22"/>
                <w:szCs w:val="22"/>
              </w:rPr>
              <w:t xml:space="preserve">胡公岸青</w:t>
            </w:r>
            <w:r>
              <w:rPr>
                <w:rFonts w:hint="eastAsia" w:ascii="仿宋" w:hAnsi="仿宋" w:eastAsia="仿宋" w:cs="宋体"/>
                <w:color w:val="000000"/>
                <w:sz w:val="22"/>
                <w:szCs w:val="22"/>
              </w:rPr>
              <w:t xml:space="preserve">洋路东东路口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98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w:t>
            </w:r>
            <w:r>
              <w:rPr>
                <w:rFonts w:hint="eastAsia" w:ascii="仿宋" w:hAnsi="仿宋" w:eastAsia="仿宋" w:cs="宋体"/>
                <w:color w:val="000000"/>
                <w:sz w:val="22"/>
                <w:szCs w:val="22"/>
              </w:rPr>
              <w:t xml:space="preserve">胥家塘</w:t>
            </w:r>
            <w:r>
              <w:rPr>
                <w:rFonts w:hint="eastAsia" w:ascii="仿宋" w:hAnsi="仿宋" w:eastAsia="仿宋" w:cs="宋体"/>
                <w:color w:val="000000"/>
                <w:sz w:val="22"/>
                <w:szCs w:val="22"/>
              </w:rPr>
              <w:t xml:space="preserve">南村口向西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99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运村村东街三岔路口向西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100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农场村陆</w:t>
            </w:r>
            <w:r>
              <w:rPr>
                <w:rFonts w:hint="eastAsia" w:ascii="仿宋" w:hAnsi="仿宋" w:eastAsia="仿宋" w:cs="宋体"/>
                <w:color w:val="000000"/>
                <w:sz w:val="22"/>
                <w:szCs w:val="22"/>
              </w:rPr>
              <w:t xml:space="preserve">绛上西进口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101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前黄农场施家湾东村口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102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农场村蒋绛上</w:t>
            </w:r>
            <w:r>
              <w:rPr>
                <w:rFonts w:hint="eastAsia" w:ascii="仿宋" w:hAnsi="仿宋" w:eastAsia="仿宋" w:cs="宋体"/>
                <w:color w:val="000000"/>
                <w:sz w:val="22"/>
                <w:szCs w:val="22"/>
              </w:rPr>
              <w:t xml:space="preserve">南进口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103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运村村安置</w:t>
            </w:r>
            <w:r>
              <w:rPr>
                <w:rFonts w:hint="eastAsia" w:ascii="仿宋" w:hAnsi="仿宋" w:eastAsia="仿宋" w:cs="宋体"/>
                <w:color w:val="000000"/>
                <w:sz w:val="22"/>
                <w:szCs w:val="22"/>
              </w:rPr>
              <w:t xml:space="preserve">小区北</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104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谭庄村沙滩</w:t>
            </w:r>
            <w:r>
              <w:rPr>
                <w:rFonts w:hint="eastAsia" w:ascii="仿宋" w:hAnsi="仿宋" w:eastAsia="仿宋" w:cs="宋体"/>
                <w:color w:val="000000"/>
                <w:sz w:val="22"/>
                <w:szCs w:val="22"/>
              </w:rPr>
              <w:t xml:space="preserve">胥家塘</w:t>
            </w:r>
            <w:r>
              <w:rPr>
                <w:rFonts w:hint="eastAsia" w:ascii="仿宋" w:hAnsi="仿宋" w:eastAsia="仿宋" w:cs="宋体"/>
                <w:color w:val="000000"/>
                <w:sz w:val="22"/>
                <w:szCs w:val="22"/>
              </w:rPr>
              <w:t xml:space="preserve">南进村口向南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105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杨桥村北</w:t>
            </w:r>
            <w:r>
              <w:rPr>
                <w:rFonts w:hint="eastAsia" w:ascii="仿宋" w:hAnsi="仿宋" w:eastAsia="仿宋" w:cs="宋体"/>
                <w:color w:val="000000"/>
                <w:sz w:val="22"/>
                <w:szCs w:val="22"/>
              </w:rPr>
              <w:t xml:space="preserve">埝</w:t>
            </w:r>
            <w:r>
              <w:rPr>
                <w:rFonts w:hint="eastAsia" w:ascii="仿宋" w:hAnsi="仿宋" w:eastAsia="仿宋" w:cs="宋体"/>
                <w:color w:val="000000"/>
                <w:sz w:val="22"/>
                <w:szCs w:val="22"/>
              </w:rPr>
              <w:t xml:space="preserve">南村口向东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32.73.27.179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106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谭庄村塘里村东进口向北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107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谭庄村谭庄东村口向东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108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杨桥村北铁道二口向西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109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杨桥村华家塘村西路口向西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110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杨桥村冯仙巷南进村口向东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111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w:t>
            </w:r>
            <w:r>
              <w:rPr>
                <w:rFonts w:hint="eastAsia" w:ascii="仿宋" w:hAnsi="仿宋" w:eastAsia="仿宋" w:cs="宋体"/>
                <w:color w:val="000000"/>
                <w:sz w:val="22"/>
                <w:szCs w:val="22"/>
              </w:rPr>
              <w:t xml:space="preserve">村后禹村小组</w:t>
            </w:r>
            <w:r>
              <w:rPr>
                <w:rFonts w:hint="eastAsia" w:ascii="仿宋" w:hAnsi="仿宋" w:eastAsia="仿宋" w:cs="宋体"/>
                <w:color w:val="000000"/>
                <w:sz w:val="22"/>
                <w:szCs w:val="22"/>
              </w:rPr>
              <w:t xml:space="preserve">东村口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112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谭庄村许家塘西村口向北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113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杨桥村北</w:t>
            </w:r>
            <w:r>
              <w:rPr>
                <w:rFonts w:hint="eastAsia" w:ascii="仿宋" w:hAnsi="仿宋" w:eastAsia="仿宋" w:cs="宋体"/>
                <w:color w:val="000000"/>
                <w:sz w:val="22"/>
                <w:szCs w:val="22"/>
              </w:rPr>
              <w:t xml:space="preserve">埝</w:t>
            </w:r>
            <w:r>
              <w:rPr>
                <w:rFonts w:hint="eastAsia" w:ascii="仿宋" w:hAnsi="仿宋" w:eastAsia="仿宋" w:cs="宋体"/>
                <w:color w:val="000000"/>
                <w:sz w:val="22"/>
                <w:szCs w:val="22"/>
              </w:rPr>
              <w:t xml:space="preserve">南村口向西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114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谭庄村蒋坊西村口向西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115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谭庄村贾</w:t>
            </w:r>
            <w:r>
              <w:rPr>
                <w:rFonts w:hint="eastAsia" w:ascii="仿宋" w:hAnsi="仿宋" w:eastAsia="仿宋" w:cs="宋体"/>
                <w:color w:val="000000"/>
                <w:sz w:val="22"/>
                <w:szCs w:val="22"/>
              </w:rPr>
              <w:t xml:space="preserve">绛上东进口</w:t>
            </w:r>
            <w:r>
              <w:rPr>
                <w:rFonts w:hint="eastAsia" w:ascii="仿宋" w:hAnsi="仿宋" w:eastAsia="仿宋" w:cs="宋体"/>
                <w:color w:val="000000"/>
                <w:sz w:val="22"/>
                <w:szCs w:val="22"/>
              </w:rPr>
              <w:t xml:space="preserve">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116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杨桥村冯仙巷南2进村口向北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117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谭庄村许家塘东村口向东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118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杨桥村丁家塘村口向南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119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杨桥村谢桥</w:t>
            </w:r>
            <w:r>
              <w:rPr>
                <w:rFonts w:hint="eastAsia" w:ascii="仿宋" w:hAnsi="仿宋" w:eastAsia="仿宋" w:cs="宋体"/>
                <w:color w:val="000000"/>
                <w:sz w:val="22"/>
                <w:szCs w:val="22"/>
              </w:rPr>
              <w:t xml:space="preserve">村进口向</w:t>
            </w:r>
            <w:r>
              <w:rPr>
                <w:rFonts w:hint="eastAsia" w:ascii="仿宋" w:hAnsi="仿宋" w:eastAsia="仿宋" w:cs="宋体"/>
                <w:color w:val="000000"/>
                <w:sz w:val="22"/>
                <w:szCs w:val="22"/>
              </w:rPr>
              <w:t xml:space="preserve">东北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120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w:t>
            </w:r>
            <w:r>
              <w:rPr>
                <w:rFonts w:hint="eastAsia" w:ascii="仿宋" w:hAnsi="仿宋" w:eastAsia="仿宋" w:cs="宋体"/>
                <w:color w:val="000000"/>
                <w:sz w:val="22"/>
                <w:szCs w:val="22"/>
              </w:rPr>
              <w:t xml:space="preserve">冯仙巷东村口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121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杨桥村前沟西东进口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122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杨桥村前沟西西村口向西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123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常</w:t>
            </w:r>
            <w:r>
              <w:rPr>
                <w:rFonts w:hint="eastAsia" w:ascii="仿宋" w:hAnsi="仿宋" w:eastAsia="仿宋" w:cs="宋体"/>
                <w:color w:val="000000"/>
                <w:sz w:val="22"/>
                <w:szCs w:val="22"/>
              </w:rPr>
              <w:t xml:space="preserve">武路杨桥</w:t>
            </w:r>
            <w:r>
              <w:rPr>
                <w:rFonts w:hint="eastAsia" w:ascii="仿宋" w:hAnsi="仿宋" w:eastAsia="仿宋" w:cs="宋体"/>
                <w:color w:val="000000"/>
                <w:sz w:val="22"/>
                <w:szCs w:val="22"/>
              </w:rPr>
              <w:t xml:space="preserve">村冯仙巷向西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124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杨桥村陆家桥村西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125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运村村委门口向西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32.73.27.183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126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杨桥村杨桥铁道口向东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127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杨桥村丁家塘</w:t>
            </w:r>
            <w:r>
              <w:rPr>
                <w:rFonts w:hint="eastAsia" w:ascii="仿宋" w:hAnsi="仿宋" w:eastAsia="仿宋" w:cs="宋体"/>
                <w:color w:val="000000"/>
                <w:sz w:val="22"/>
                <w:szCs w:val="22"/>
              </w:rPr>
              <w:t xml:space="preserve">南进口</w:t>
            </w:r>
            <w:r>
              <w:rPr>
                <w:rFonts w:hint="eastAsia" w:ascii="仿宋" w:hAnsi="仿宋" w:eastAsia="仿宋" w:cs="宋体"/>
                <w:color w:val="000000"/>
                <w:sz w:val="22"/>
                <w:szCs w:val="22"/>
              </w:rPr>
              <w:t xml:space="preserve">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128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大成村</w:t>
            </w:r>
            <w:r>
              <w:rPr>
                <w:rFonts w:hint="eastAsia" w:ascii="仿宋" w:hAnsi="仿宋" w:eastAsia="仿宋" w:cs="宋体"/>
                <w:color w:val="000000"/>
                <w:sz w:val="22"/>
                <w:szCs w:val="22"/>
              </w:rPr>
              <w:t xml:space="preserve">西塘村中三岔路口向东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129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运农线运村皮件城</w:t>
            </w:r>
            <w:r>
              <w:rPr>
                <w:rFonts w:hint="eastAsia" w:ascii="仿宋" w:hAnsi="仿宋" w:eastAsia="仿宋" w:cs="宋体"/>
                <w:color w:val="000000"/>
                <w:sz w:val="22"/>
                <w:szCs w:val="22"/>
              </w:rPr>
              <w:t xml:space="preserve">停车场</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130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运村村东</w:t>
            </w:r>
            <w:r>
              <w:rPr>
                <w:rFonts w:hint="eastAsia" w:ascii="仿宋" w:hAnsi="仿宋" w:eastAsia="仿宋" w:cs="宋体"/>
                <w:color w:val="000000"/>
                <w:sz w:val="22"/>
                <w:szCs w:val="22"/>
              </w:rPr>
              <w:t xml:space="preserve">埝</w:t>
            </w:r>
            <w:r>
              <w:rPr>
                <w:rFonts w:hint="eastAsia" w:ascii="仿宋" w:hAnsi="仿宋" w:eastAsia="仿宋" w:cs="宋体"/>
                <w:color w:val="000000"/>
                <w:sz w:val="22"/>
                <w:szCs w:val="22"/>
              </w:rPr>
              <w:t xml:space="preserve">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131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运村村东</w:t>
            </w:r>
            <w:r>
              <w:rPr>
                <w:rFonts w:hint="eastAsia" w:ascii="仿宋" w:hAnsi="仿宋" w:eastAsia="仿宋" w:cs="宋体"/>
                <w:color w:val="000000"/>
                <w:sz w:val="22"/>
                <w:szCs w:val="22"/>
              </w:rPr>
              <w:t xml:space="preserve">埝北进口</w:t>
            </w:r>
            <w:r>
              <w:rPr>
                <w:rFonts w:hint="eastAsia" w:ascii="仿宋" w:hAnsi="仿宋" w:eastAsia="仿宋" w:cs="宋体"/>
                <w:color w:val="000000"/>
                <w:sz w:val="22"/>
                <w:szCs w:val="22"/>
              </w:rPr>
              <w:t xml:space="preserve">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132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前黄小桥头西村口向东北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133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前黄小桥头西村口向西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134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东园新村17号西路口向北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135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东园新村17号西向南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32.73.27.197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136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陆巷头</w:t>
            </w:r>
            <w:r>
              <w:rPr>
                <w:rFonts w:hint="eastAsia" w:ascii="仿宋" w:hAnsi="仿宋" w:eastAsia="仿宋" w:cs="宋体"/>
                <w:color w:val="000000"/>
                <w:sz w:val="22"/>
                <w:szCs w:val="22"/>
              </w:rPr>
              <w:t xml:space="preserve">桥</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137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公</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村委北路口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138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公</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湖滩鸭沟村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139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公</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村委十字路口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140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公</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鸭沟村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141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寨灵路寨桥</w:t>
            </w:r>
            <w:r>
              <w:rPr>
                <w:rFonts w:hint="eastAsia" w:ascii="仿宋" w:hAnsi="仿宋" w:eastAsia="仿宋" w:cs="宋体"/>
                <w:color w:val="000000"/>
                <w:sz w:val="22"/>
                <w:szCs w:val="22"/>
              </w:rPr>
              <w:t xml:space="preserve">中学门口向西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142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红星梅树坝头</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143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红星</w:t>
            </w:r>
            <w:r>
              <w:rPr>
                <w:rFonts w:hint="eastAsia" w:ascii="仿宋" w:hAnsi="仿宋" w:eastAsia="仿宋" w:cs="宋体"/>
                <w:color w:val="000000"/>
                <w:sz w:val="22"/>
                <w:szCs w:val="22"/>
              </w:rPr>
              <w:t xml:space="preserve">莘</w:t>
            </w:r>
            <w:r>
              <w:rPr>
                <w:rFonts w:hint="eastAsia" w:ascii="仿宋" w:hAnsi="仿宋" w:eastAsia="仿宋" w:cs="宋体"/>
                <w:color w:val="000000"/>
                <w:sz w:val="22"/>
                <w:szCs w:val="22"/>
              </w:rPr>
              <w:t xml:space="preserve">村2</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144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红星</w:t>
            </w:r>
            <w:r>
              <w:rPr>
                <w:rFonts w:hint="eastAsia" w:ascii="仿宋" w:hAnsi="仿宋" w:eastAsia="仿宋" w:cs="宋体"/>
                <w:color w:val="000000"/>
                <w:sz w:val="22"/>
                <w:szCs w:val="22"/>
              </w:rPr>
              <w:t xml:space="preserve">莘</w:t>
            </w:r>
            <w:r>
              <w:rPr>
                <w:rFonts w:hint="eastAsia" w:ascii="仿宋" w:hAnsi="仿宋" w:eastAsia="仿宋" w:cs="宋体"/>
                <w:color w:val="000000"/>
                <w:sz w:val="22"/>
                <w:szCs w:val="22"/>
              </w:rPr>
              <w:t xml:space="preserve">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32.73.35.61</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145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振兴路</w:t>
            </w:r>
            <w:r>
              <w:rPr>
                <w:rFonts w:hint="eastAsia" w:ascii="仿宋" w:hAnsi="仿宋" w:eastAsia="仿宋" w:cs="宋体"/>
                <w:color w:val="000000"/>
                <w:sz w:val="22"/>
                <w:szCs w:val="22"/>
              </w:rPr>
              <w:t xml:space="preserve">集市南</w:t>
            </w:r>
            <w:r>
              <w:rPr>
                <w:rFonts w:hint="eastAsia" w:ascii="仿宋" w:hAnsi="仿宋" w:eastAsia="仿宋" w:cs="宋体"/>
                <w:color w:val="000000"/>
                <w:sz w:val="22"/>
                <w:szCs w:val="22"/>
              </w:rPr>
              <w:t xml:space="preserve">4</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146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振兴路</w:t>
            </w:r>
            <w:r>
              <w:rPr>
                <w:rFonts w:hint="eastAsia" w:ascii="仿宋" w:hAnsi="仿宋" w:eastAsia="仿宋" w:cs="宋体"/>
                <w:color w:val="000000"/>
                <w:sz w:val="22"/>
                <w:szCs w:val="22"/>
              </w:rPr>
              <w:t xml:space="preserve">集市南</w:t>
            </w:r>
            <w:r>
              <w:rPr>
                <w:rFonts w:hint="eastAsia" w:ascii="仿宋" w:hAnsi="仿宋" w:eastAsia="仿宋" w:cs="宋体"/>
                <w:color w:val="000000"/>
                <w:sz w:val="22"/>
                <w:szCs w:val="22"/>
              </w:rPr>
              <w:t xml:space="preserve">3</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147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振兴路集市2</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148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振兴路集市1</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149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高梅园相村三岔路口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150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园东何家村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151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蔡家塘南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152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前大河</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153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蔡家塘北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154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厚庄</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155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中大河</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156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寨桥观咀</w:t>
            </w:r>
            <w:r>
              <w:rPr>
                <w:rFonts w:hint="eastAsia" w:ascii="仿宋" w:hAnsi="仿宋" w:eastAsia="仿宋" w:cs="宋体"/>
                <w:color w:val="000000"/>
                <w:sz w:val="22"/>
                <w:szCs w:val="22"/>
              </w:rPr>
              <w:t xml:space="preserve">杨家桥</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32.73.35.64</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157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宣庄村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158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潘家塘北路口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159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黄家塘</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160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奔庄</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161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奔庄杨家</w:t>
            </w:r>
            <w:r>
              <w:rPr>
                <w:rFonts w:hint="eastAsia" w:ascii="仿宋" w:hAnsi="仿宋" w:eastAsia="仿宋" w:cs="宋体"/>
                <w:color w:val="000000"/>
                <w:sz w:val="22"/>
                <w:szCs w:val="22"/>
              </w:rPr>
              <w:t xml:space="preserve">桥东村口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162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大村上医务站</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163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联</w:t>
            </w:r>
            <w:r>
              <w:rPr>
                <w:rFonts w:hint="eastAsia" w:ascii="仿宋" w:hAnsi="仿宋" w:eastAsia="仿宋" w:cs="宋体"/>
                <w:color w:val="000000"/>
                <w:sz w:val="22"/>
                <w:szCs w:val="22"/>
              </w:rPr>
              <w:t xml:space="preserve">庆寨灵路</w:t>
            </w:r>
            <w:r>
              <w:rPr>
                <w:rFonts w:hint="eastAsia" w:ascii="仿宋" w:hAnsi="仿宋" w:eastAsia="仿宋" w:cs="宋体"/>
                <w:color w:val="000000"/>
                <w:sz w:val="22"/>
                <w:szCs w:val="22"/>
              </w:rPr>
              <w:t xml:space="preserve">308总站东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164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联</w:t>
            </w:r>
            <w:r>
              <w:rPr>
                <w:rFonts w:hint="eastAsia" w:ascii="仿宋" w:hAnsi="仿宋" w:eastAsia="仿宋" w:cs="宋体"/>
                <w:color w:val="000000"/>
                <w:sz w:val="22"/>
                <w:szCs w:val="22"/>
              </w:rPr>
              <w:t xml:space="preserve">庆寨灵路</w:t>
            </w:r>
            <w:r>
              <w:rPr>
                <w:rFonts w:hint="eastAsia" w:ascii="仿宋" w:hAnsi="仿宋" w:eastAsia="仿宋" w:cs="宋体"/>
                <w:color w:val="000000"/>
                <w:sz w:val="22"/>
                <w:szCs w:val="22"/>
              </w:rPr>
              <w:t xml:space="preserve">308总站西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165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联庆墙门</w:t>
            </w:r>
            <w:r>
              <w:rPr>
                <w:rFonts w:hint="eastAsia" w:ascii="仿宋" w:hAnsi="仿宋" w:eastAsia="仿宋" w:cs="宋体"/>
                <w:color w:val="000000"/>
                <w:sz w:val="22"/>
                <w:szCs w:val="22"/>
              </w:rPr>
              <w:t xml:space="preserve">村委南路口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166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坊东东沙南村口向南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167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坊东东沙村中177号向西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168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坊东东沙村中177号向东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169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东沙村东村口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170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东沙村前村中三岔口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171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坂</w:t>
            </w:r>
            <w:r>
              <w:rPr>
                <w:rFonts w:hint="eastAsia" w:ascii="仿宋" w:hAnsi="仿宋" w:eastAsia="仿宋" w:cs="宋体"/>
                <w:color w:val="000000"/>
                <w:sz w:val="22"/>
                <w:szCs w:val="22"/>
              </w:rPr>
              <w:t xml:space="preserve">上村西路段向西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172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坂</w:t>
            </w:r>
            <w:r>
              <w:rPr>
                <w:rFonts w:hint="eastAsia" w:ascii="仿宋" w:hAnsi="仿宋" w:eastAsia="仿宋" w:cs="宋体"/>
                <w:color w:val="000000"/>
                <w:sz w:val="22"/>
                <w:szCs w:val="22"/>
              </w:rPr>
              <w:t xml:space="preserve">上村西路段向东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173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东沙村蒋家塘26号向西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174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东沙蒋家塘26号向东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175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东沙蒋家塘中路段向东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176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蒋</w:t>
            </w:r>
            <w:r>
              <w:rPr>
                <w:rFonts w:hint="eastAsia" w:ascii="仿宋" w:hAnsi="仿宋" w:eastAsia="仿宋" w:cs="宋体"/>
                <w:color w:val="000000"/>
                <w:sz w:val="22"/>
                <w:szCs w:val="22"/>
              </w:rPr>
              <w:t xml:space="preserve">排沟头</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177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蒋排村沟头</w:t>
            </w:r>
            <w:r>
              <w:rPr>
                <w:rFonts w:hint="eastAsia" w:ascii="仿宋" w:hAnsi="仿宋" w:eastAsia="仿宋" w:cs="宋体"/>
                <w:color w:val="000000"/>
                <w:sz w:val="22"/>
                <w:szCs w:val="22"/>
              </w:rPr>
              <w:t xml:space="preserve">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178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蒋</w:t>
            </w:r>
            <w:r>
              <w:rPr>
                <w:rFonts w:hint="eastAsia" w:ascii="仿宋" w:hAnsi="仿宋" w:eastAsia="仿宋" w:cs="宋体"/>
                <w:color w:val="000000"/>
                <w:sz w:val="22"/>
                <w:szCs w:val="22"/>
              </w:rPr>
              <w:t xml:space="preserve">排沟头北出口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179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寨桥</w:t>
            </w:r>
            <w:r>
              <w:rPr>
                <w:rFonts w:hint="eastAsia" w:ascii="仿宋" w:hAnsi="仿宋" w:eastAsia="仿宋" w:cs="宋体"/>
                <w:color w:val="000000"/>
                <w:sz w:val="22"/>
                <w:szCs w:val="22"/>
              </w:rPr>
              <w:t xml:space="preserve">蒋</w:t>
            </w:r>
            <w:r>
              <w:rPr>
                <w:rFonts w:hint="eastAsia" w:ascii="仿宋" w:hAnsi="仿宋" w:eastAsia="仿宋" w:cs="宋体"/>
                <w:color w:val="000000"/>
                <w:sz w:val="22"/>
                <w:szCs w:val="22"/>
              </w:rPr>
              <w:t xml:space="preserve">排村下塘吴家</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180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后周西路口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181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后周东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182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蒋</w:t>
            </w:r>
            <w:r>
              <w:rPr>
                <w:rFonts w:hint="eastAsia" w:ascii="仿宋" w:hAnsi="仿宋" w:eastAsia="仿宋" w:cs="宋体"/>
                <w:color w:val="000000"/>
                <w:sz w:val="22"/>
                <w:szCs w:val="22"/>
              </w:rPr>
              <w:t xml:space="preserve">排马家塘</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183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高梅北庄村西路口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184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坊前对</w:t>
            </w:r>
            <w:r>
              <w:rPr>
                <w:rFonts w:hint="eastAsia" w:ascii="仿宋" w:hAnsi="仿宋" w:eastAsia="仿宋" w:cs="宋体"/>
                <w:color w:val="000000"/>
                <w:sz w:val="22"/>
                <w:szCs w:val="22"/>
              </w:rPr>
              <w:t xml:space="preserve">河北出口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185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龙塘</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186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龙塘邵家塘向北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187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龙塘邵家塘向南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188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龙塘杨家塘村中向西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189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后</w:t>
            </w:r>
            <w:r>
              <w:rPr>
                <w:rFonts w:hint="eastAsia" w:ascii="仿宋" w:hAnsi="仿宋" w:eastAsia="仿宋" w:cs="宋体"/>
                <w:color w:val="000000"/>
                <w:sz w:val="22"/>
                <w:szCs w:val="22"/>
              </w:rPr>
              <w:t xml:space="preserve">濮</w:t>
            </w:r>
            <w:r>
              <w:rPr>
                <w:rFonts w:hint="eastAsia" w:ascii="仿宋" w:hAnsi="仿宋" w:eastAsia="仿宋" w:cs="宋体"/>
                <w:color w:val="000000"/>
                <w:sz w:val="22"/>
                <w:szCs w:val="22"/>
              </w:rPr>
              <w:t xml:space="preserve">篮球场向南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190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寨桥严家</w:t>
            </w:r>
            <w:r>
              <w:rPr>
                <w:rFonts w:hint="eastAsia" w:ascii="仿宋" w:hAnsi="仿宋" w:eastAsia="仿宋" w:cs="宋体"/>
                <w:color w:val="000000"/>
                <w:sz w:val="22"/>
                <w:szCs w:val="22"/>
              </w:rPr>
              <w:t xml:space="preserve">桥</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191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吴家塘</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192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坊东街红星菜场路口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193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坊东街红星桥桥南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194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红星七</w:t>
            </w:r>
            <w:r>
              <w:rPr>
                <w:rFonts w:hint="eastAsia" w:ascii="仿宋" w:hAnsi="仿宋" w:eastAsia="仿宋" w:cs="宋体"/>
                <w:color w:val="000000"/>
                <w:sz w:val="22"/>
                <w:szCs w:val="22"/>
              </w:rPr>
              <w:t xml:space="preserve">房头</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195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红星村坊</w:t>
            </w:r>
            <w:r>
              <w:rPr>
                <w:rFonts w:hint="eastAsia" w:ascii="仿宋" w:hAnsi="仿宋" w:eastAsia="仿宋" w:cs="宋体"/>
                <w:color w:val="000000"/>
                <w:sz w:val="22"/>
                <w:szCs w:val="22"/>
              </w:rPr>
              <w:t xml:space="preserve">前中学</w:t>
            </w:r>
            <w:r>
              <w:rPr>
                <w:rFonts w:hint="eastAsia" w:ascii="仿宋" w:hAnsi="仿宋" w:eastAsia="仿宋" w:cs="宋体"/>
                <w:color w:val="000000"/>
                <w:sz w:val="22"/>
                <w:szCs w:val="22"/>
              </w:rPr>
              <w:t xml:space="preserve">西侧</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196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红星新村巷</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197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红星贝庄</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198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红星路家塘</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199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红星钱家塘</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200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马家塘</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201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八斗桥</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202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遥哼桥</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203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绛北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204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绛北东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205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盛家桥村中</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206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湾里西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207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贝庄北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208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观</w:t>
            </w:r>
            <w:r>
              <w:rPr>
                <w:rFonts w:hint="eastAsia" w:ascii="仿宋" w:hAnsi="仿宋" w:eastAsia="仿宋" w:cs="宋体"/>
                <w:color w:val="000000"/>
                <w:sz w:val="22"/>
                <w:szCs w:val="22"/>
              </w:rPr>
              <w:t xml:space="preserve">咀</w:t>
            </w:r>
            <w:r>
              <w:rPr>
                <w:rFonts w:hint="eastAsia" w:ascii="仿宋" w:hAnsi="仿宋" w:eastAsia="仿宋" w:cs="宋体"/>
                <w:color w:val="000000"/>
                <w:sz w:val="22"/>
                <w:szCs w:val="22"/>
              </w:rPr>
              <w:t xml:space="preserve">周家塘</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209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观</w:t>
            </w:r>
            <w:r>
              <w:rPr>
                <w:rFonts w:hint="eastAsia" w:ascii="仿宋" w:hAnsi="仿宋" w:eastAsia="仿宋" w:cs="宋体"/>
                <w:color w:val="000000"/>
                <w:sz w:val="22"/>
                <w:szCs w:val="22"/>
              </w:rPr>
              <w:t xml:space="preserve">咀</w:t>
            </w:r>
            <w:r>
              <w:rPr>
                <w:rFonts w:hint="eastAsia" w:ascii="仿宋" w:hAnsi="仿宋" w:eastAsia="仿宋" w:cs="宋体"/>
                <w:color w:val="000000"/>
                <w:sz w:val="22"/>
                <w:szCs w:val="22"/>
              </w:rPr>
              <w:t xml:space="preserve">刘家塘路口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210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观</w:t>
            </w:r>
            <w:r>
              <w:rPr>
                <w:rFonts w:hint="eastAsia" w:ascii="仿宋" w:hAnsi="仿宋" w:eastAsia="仿宋" w:cs="宋体"/>
                <w:color w:val="000000"/>
                <w:sz w:val="22"/>
                <w:szCs w:val="22"/>
              </w:rPr>
              <w:t xml:space="preserve">咀</w:t>
            </w:r>
            <w:r>
              <w:rPr>
                <w:rFonts w:hint="eastAsia" w:ascii="仿宋" w:hAnsi="仿宋" w:eastAsia="仿宋" w:cs="宋体"/>
                <w:color w:val="000000"/>
                <w:sz w:val="22"/>
                <w:szCs w:val="22"/>
              </w:rPr>
              <w:t xml:space="preserve">刘家塘村南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211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观</w:t>
            </w:r>
            <w:r>
              <w:rPr>
                <w:rFonts w:hint="eastAsia" w:ascii="仿宋" w:hAnsi="仿宋" w:eastAsia="仿宋" w:cs="宋体"/>
                <w:color w:val="000000"/>
                <w:sz w:val="22"/>
                <w:szCs w:val="22"/>
              </w:rPr>
              <w:t xml:space="preserve">咀</w:t>
            </w:r>
            <w:r>
              <w:rPr>
                <w:rFonts w:hint="eastAsia" w:ascii="仿宋" w:hAnsi="仿宋" w:eastAsia="仿宋" w:cs="宋体"/>
                <w:color w:val="000000"/>
                <w:sz w:val="22"/>
                <w:szCs w:val="22"/>
              </w:rPr>
              <w:t xml:space="preserve">刘家塘村中</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212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湖滨路杨家桥西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213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邵家塘南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214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邵家塘东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215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灵西过水</w:t>
            </w:r>
            <w:r>
              <w:rPr>
                <w:rFonts w:hint="eastAsia" w:ascii="仿宋" w:hAnsi="仿宋" w:eastAsia="仿宋" w:cs="宋体"/>
                <w:color w:val="000000"/>
                <w:sz w:val="22"/>
                <w:szCs w:val="22"/>
              </w:rPr>
              <w:t xml:space="preserve">桥</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216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巷头村村中十字路口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217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灵台前燕桥村中</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218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高</w:t>
            </w:r>
            <w:r>
              <w:rPr>
                <w:rFonts w:hint="eastAsia" w:ascii="仿宋" w:hAnsi="仿宋" w:eastAsia="仿宋" w:cs="宋体"/>
                <w:color w:val="000000"/>
                <w:sz w:val="22"/>
                <w:szCs w:val="22"/>
              </w:rPr>
              <w:t xml:space="preserve">梅落舍</w:t>
            </w:r>
            <w:r>
              <w:rPr>
                <w:rFonts w:hint="eastAsia" w:ascii="仿宋" w:hAnsi="仿宋" w:eastAsia="仿宋" w:cs="宋体"/>
                <w:color w:val="000000"/>
                <w:sz w:val="22"/>
                <w:szCs w:val="22"/>
              </w:rPr>
              <w:t xml:space="preserve">上十字路口向南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219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高</w:t>
            </w:r>
            <w:r>
              <w:rPr>
                <w:rFonts w:hint="eastAsia" w:ascii="仿宋" w:hAnsi="仿宋" w:eastAsia="仿宋" w:cs="宋体"/>
                <w:color w:val="000000"/>
                <w:sz w:val="22"/>
                <w:szCs w:val="22"/>
              </w:rPr>
              <w:t xml:space="preserve">梅落舍</w:t>
            </w:r>
            <w:r>
              <w:rPr>
                <w:rFonts w:hint="eastAsia" w:ascii="仿宋" w:hAnsi="仿宋" w:eastAsia="仿宋" w:cs="宋体"/>
                <w:color w:val="000000"/>
                <w:sz w:val="22"/>
                <w:szCs w:val="22"/>
              </w:rPr>
              <w:t xml:space="preserve">上</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220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灵台严沟村</w:t>
            </w:r>
            <w:r>
              <w:rPr>
                <w:rFonts w:hint="eastAsia" w:ascii="仿宋" w:hAnsi="仿宋" w:eastAsia="仿宋" w:cs="宋体"/>
                <w:color w:val="000000"/>
                <w:sz w:val="22"/>
                <w:szCs w:val="22"/>
              </w:rPr>
              <w:t xml:space="preserve">西路口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221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高梅青石桥</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222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高梅黄石桥向北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223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高梅大巷村西路口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224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高梅东头村中十字路口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225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高梅小巷村村中向西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226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高梅小巷村村中向东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32.73.35.69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227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后桥49号河边</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228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瑞泽机械</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32.73.35.70</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229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314县道永丰农庄对面向东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230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联庆村中三岔路口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231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联庆</w:t>
            </w:r>
            <w:r>
              <w:rPr>
                <w:rFonts w:hint="eastAsia" w:ascii="仿宋" w:hAnsi="仿宋" w:eastAsia="仿宋" w:cs="宋体"/>
                <w:color w:val="000000"/>
                <w:sz w:val="22"/>
                <w:szCs w:val="22"/>
              </w:rPr>
              <w:t xml:space="preserve">柴家塘北路口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232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联庆村委南路口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233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成魁丁家</w:t>
            </w:r>
            <w:r>
              <w:rPr>
                <w:rFonts w:hint="eastAsia" w:ascii="仿宋" w:hAnsi="仿宋" w:eastAsia="仿宋" w:cs="宋体"/>
                <w:color w:val="000000"/>
                <w:sz w:val="22"/>
                <w:szCs w:val="22"/>
              </w:rPr>
              <w:t xml:space="preserve">塘十字路口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234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联庆丁家塘东路口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235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联</w:t>
            </w:r>
            <w:r>
              <w:rPr>
                <w:rFonts w:hint="eastAsia" w:ascii="仿宋" w:hAnsi="仿宋" w:eastAsia="仿宋" w:cs="宋体"/>
                <w:color w:val="000000"/>
                <w:sz w:val="22"/>
                <w:szCs w:val="22"/>
              </w:rPr>
              <w:t xml:space="preserve">庆成魁桥东</w:t>
            </w:r>
            <w:r>
              <w:rPr>
                <w:rFonts w:hint="eastAsia" w:ascii="仿宋" w:hAnsi="仿宋" w:eastAsia="仿宋" w:cs="宋体"/>
                <w:color w:val="000000"/>
                <w:sz w:val="22"/>
                <w:szCs w:val="22"/>
              </w:rPr>
              <w:t xml:space="preserve">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236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联庆五南队东路口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237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联庆村委南路口2</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238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公</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东沙交界向北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32.73.35.72</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239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公</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东沙交界向南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240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灵台蒋家桥桥南向东北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241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灵台大村上诚信</w:t>
            </w:r>
            <w:r>
              <w:rPr>
                <w:rFonts w:hint="eastAsia" w:ascii="仿宋" w:hAnsi="仿宋" w:eastAsia="仿宋" w:cs="宋体"/>
                <w:color w:val="000000"/>
                <w:sz w:val="22"/>
                <w:szCs w:val="22"/>
              </w:rPr>
              <w:t xml:space="preserve">超市往</w:t>
            </w:r>
            <w:r>
              <w:rPr>
                <w:rFonts w:hint="eastAsia" w:ascii="仿宋" w:hAnsi="仿宋" w:eastAsia="仿宋" w:cs="宋体"/>
                <w:color w:val="000000"/>
                <w:sz w:val="22"/>
                <w:szCs w:val="22"/>
              </w:rPr>
              <w:t xml:space="preserve">菜场</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242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灵台新屋村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243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夏坊桥东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32.73.35.73</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244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寨桥夏坊东</w:t>
            </w:r>
            <w:r>
              <w:rPr>
                <w:rFonts w:hint="eastAsia" w:ascii="仿宋" w:hAnsi="仿宋" w:eastAsia="仿宋" w:cs="宋体"/>
                <w:color w:val="000000"/>
                <w:sz w:val="22"/>
                <w:szCs w:val="22"/>
              </w:rPr>
              <w:t xml:space="preserve">二村路口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245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寨桥夏坊</w:t>
            </w:r>
            <w:r>
              <w:rPr>
                <w:rFonts w:hint="eastAsia" w:ascii="仿宋" w:hAnsi="仿宋" w:eastAsia="仿宋" w:cs="宋体"/>
                <w:color w:val="000000"/>
                <w:sz w:val="22"/>
                <w:szCs w:val="22"/>
              </w:rPr>
              <w:t xml:space="preserve">村中路段向东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246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寨桥夏坊</w:t>
            </w:r>
            <w:r>
              <w:rPr>
                <w:rFonts w:hint="eastAsia" w:ascii="仿宋" w:hAnsi="仿宋" w:eastAsia="仿宋" w:cs="宋体"/>
                <w:color w:val="000000"/>
                <w:sz w:val="22"/>
                <w:szCs w:val="22"/>
              </w:rPr>
              <w:t xml:space="preserve">村中路段向西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247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夏坊桥西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248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东二村南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249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夏坊朝北村</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250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坊东村委</w:t>
            </w:r>
            <w:r>
              <w:rPr>
                <w:rFonts w:hint="eastAsia" w:ascii="仿宋" w:hAnsi="仿宋" w:eastAsia="仿宋" w:cs="宋体"/>
                <w:color w:val="000000"/>
                <w:sz w:val="22"/>
                <w:szCs w:val="22"/>
              </w:rPr>
              <w:t xml:space="preserve">毛家塘</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32.73.35.75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251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灵台湖滨西沿村1</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252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灵台殷家村43号门口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253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灵台殷家村58号</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254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寨桥灵台</w:t>
            </w:r>
            <w:r>
              <w:rPr>
                <w:rFonts w:hint="eastAsia" w:ascii="仿宋" w:hAnsi="仿宋" w:eastAsia="仿宋" w:cs="宋体"/>
                <w:color w:val="000000"/>
                <w:sz w:val="22"/>
                <w:szCs w:val="22"/>
              </w:rPr>
              <w:t xml:space="preserve">西沿村2</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255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太平港西向西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32.73.35.85</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256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菜市场往明月楼路口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257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菜市场南门</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258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菜市场北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259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西街老戏园</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260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宏昌浴室</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32.73.35.86</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261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湾里</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262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东方小区</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263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东方小区湖滨路朝北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264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圩里王家村中向东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265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圩里王家村中向西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266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凤凰村96-1号向西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32.73.35.87</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267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凤凰村96-1号向东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268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凤凰村圩里王家</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269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塘庄东路口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270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塘庄村北路口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32.73.35.88</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271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蒋</w:t>
            </w:r>
            <w:r>
              <w:rPr>
                <w:rFonts w:hint="eastAsia" w:ascii="仿宋" w:hAnsi="仿宋" w:eastAsia="仿宋" w:cs="宋体"/>
                <w:color w:val="000000"/>
                <w:sz w:val="22"/>
                <w:szCs w:val="22"/>
              </w:rPr>
              <w:t xml:space="preserve">排疏</w:t>
            </w:r>
            <w:r>
              <w:rPr>
                <w:rFonts w:hint="eastAsia" w:ascii="仿宋" w:hAnsi="仿宋" w:eastAsia="仿宋" w:cs="宋体"/>
                <w:color w:val="000000"/>
                <w:sz w:val="22"/>
                <w:szCs w:val="22"/>
              </w:rPr>
              <w:t xml:space="preserve">渎</w:t>
            </w:r>
            <w:r>
              <w:rPr>
                <w:rFonts w:hint="eastAsia" w:ascii="仿宋" w:hAnsi="仿宋" w:eastAsia="仿宋" w:cs="宋体"/>
                <w:color w:val="000000"/>
                <w:sz w:val="22"/>
                <w:szCs w:val="22"/>
              </w:rPr>
              <w:t xml:space="preserve">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272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蒋</w:t>
            </w:r>
            <w:r>
              <w:rPr>
                <w:rFonts w:hint="eastAsia" w:ascii="仿宋" w:hAnsi="仿宋" w:eastAsia="仿宋" w:cs="宋体"/>
                <w:color w:val="000000"/>
                <w:sz w:val="22"/>
                <w:szCs w:val="22"/>
              </w:rPr>
              <w:t xml:space="preserve">排疏</w:t>
            </w:r>
            <w:r>
              <w:rPr>
                <w:rFonts w:hint="eastAsia" w:ascii="仿宋" w:hAnsi="仿宋" w:eastAsia="仿宋" w:cs="宋体"/>
                <w:color w:val="000000"/>
                <w:sz w:val="22"/>
                <w:szCs w:val="22"/>
              </w:rPr>
              <w:t xml:space="preserve">渎</w:t>
            </w:r>
            <w:r>
              <w:rPr>
                <w:rFonts w:hint="eastAsia" w:ascii="仿宋" w:hAnsi="仿宋" w:eastAsia="仿宋" w:cs="宋体"/>
                <w:color w:val="000000"/>
                <w:sz w:val="22"/>
                <w:szCs w:val="22"/>
              </w:rPr>
              <w:t xml:space="preserve">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273</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蒋</w:t>
            </w:r>
            <w:r>
              <w:rPr>
                <w:rFonts w:hint="eastAsia" w:ascii="仿宋" w:hAnsi="仿宋" w:eastAsia="仿宋" w:cs="宋体"/>
                <w:color w:val="000000"/>
                <w:sz w:val="22"/>
                <w:szCs w:val="22"/>
              </w:rPr>
              <w:t xml:space="preserve">排疏</w:t>
            </w:r>
            <w:r>
              <w:rPr>
                <w:rFonts w:hint="eastAsia" w:ascii="仿宋" w:hAnsi="仿宋" w:eastAsia="仿宋" w:cs="宋体"/>
                <w:color w:val="000000"/>
                <w:sz w:val="22"/>
                <w:szCs w:val="22"/>
              </w:rPr>
              <w:t xml:space="preserve">渎</w:t>
            </w:r>
            <w:r>
              <w:rPr>
                <w:rFonts w:hint="eastAsia" w:ascii="仿宋" w:hAnsi="仿宋" w:eastAsia="仿宋" w:cs="宋体"/>
                <w:color w:val="000000"/>
                <w:sz w:val="22"/>
                <w:szCs w:val="22"/>
              </w:rPr>
              <w:t xml:space="preserve">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274</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潘家塘西</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275</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尖梢上村中</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276</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赵家塘</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277</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蒋</w:t>
            </w:r>
            <w:r>
              <w:rPr>
                <w:rFonts w:hint="eastAsia" w:ascii="仿宋" w:hAnsi="仿宋" w:eastAsia="仿宋" w:cs="宋体"/>
                <w:color w:val="000000"/>
                <w:sz w:val="22"/>
                <w:szCs w:val="22"/>
              </w:rPr>
              <w:t xml:space="preserve">排湖滨路西荒</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278</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用电站向北</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279</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公</w:t>
            </w:r>
            <w:r>
              <w:rPr>
                <w:rFonts w:hint="eastAsia" w:ascii="仿宋" w:hAnsi="仿宋" w:eastAsia="仿宋" w:cs="宋体"/>
                <w:color w:val="000000"/>
                <w:sz w:val="22"/>
                <w:szCs w:val="22"/>
              </w:rPr>
              <w:t xml:space="preserve">墅</w:t>
            </w:r>
            <w:r>
              <w:rPr>
                <w:rFonts w:hint="eastAsia" w:ascii="仿宋" w:hAnsi="仿宋" w:eastAsia="仿宋" w:cs="宋体"/>
                <w:color w:val="000000"/>
                <w:sz w:val="22"/>
                <w:szCs w:val="22"/>
              </w:rPr>
              <w:t xml:space="preserve">村委南路口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280</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太平港西向东</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281</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凤凰村村中小桥</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r>
        <w:trPr>
          <w:trHeight w:val="283"/>
        </w:trPr>
        <w:tc>
          <w:tcPr>
            <w:tcW w:w="1129"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282</w:t>
            </w:r>
            <w:r/>
          </w:p>
        </w:tc>
        <w:tc>
          <w:tcPr>
            <w:tcW w:w="4678"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蒋</w:t>
            </w:r>
            <w:r>
              <w:rPr>
                <w:rFonts w:hint="eastAsia" w:ascii="仿宋" w:hAnsi="仿宋" w:eastAsia="仿宋" w:cs="宋体"/>
                <w:color w:val="000000"/>
                <w:sz w:val="22"/>
                <w:szCs w:val="22"/>
              </w:rPr>
              <w:t xml:space="preserve">排赵家塘路口</w:t>
            </w:r>
            <w:r/>
          </w:p>
        </w:tc>
        <w:tc>
          <w:tcPr>
            <w:tcW w:w="1843"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32.73.35.89</w:t>
            </w:r>
            <w:r/>
          </w:p>
        </w:tc>
        <w:tc>
          <w:tcPr>
            <w:tcW w:w="1417" w:type="dxa"/>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二期</w:t>
            </w:r>
            <w:r/>
          </w:p>
        </w:tc>
      </w:tr>
    </w:tbl>
    <w:p>
      <w:pPr>
        <w:jc w:val="left"/>
        <w:widowControl/>
        <w:rPr>
          <w:b/>
          <w:sz w:val="36"/>
          <w:szCs w:val="36"/>
        </w:rPr>
      </w:pPr>
      <w:r>
        <w:rPr>
          <w:b/>
          <w:sz w:val="36"/>
          <w:szCs w:val="36"/>
        </w:rPr>
        <w:br w:type="page" w:clear="all"/>
      </w:r>
      <w:r/>
    </w:p>
    <w:p>
      <w:pPr>
        <w:jc w:val="center"/>
        <w:spacing w:line="360" w:lineRule="auto"/>
        <w:rPr>
          <w:b/>
          <w:sz w:val="36"/>
          <w:szCs w:val="36"/>
        </w:rPr>
        <w:outlineLvl w:val="0"/>
      </w:pPr>
      <w:r>
        <w:rPr>
          <w:b/>
          <w:sz w:val="36"/>
          <w:szCs w:val="36"/>
        </w:rPr>
        <w:t xml:space="preserve">第六章</w:t>
      </w:r>
      <w:r>
        <w:rPr>
          <w:b/>
          <w:sz w:val="36"/>
          <w:szCs w:val="36"/>
        </w:rPr>
        <w:t xml:space="preserve">   </w:t>
      </w:r>
      <w:r>
        <w:rPr>
          <w:b/>
          <w:sz w:val="36"/>
          <w:szCs w:val="36"/>
        </w:rPr>
        <w:t xml:space="preserve">拟签订</w:t>
      </w:r>
      <w:r>
        <w:rPr>
          <w:b/>
          <w:sz w:val="36"/>
          <w:szCs w:val="36"/>
        </w:rPr>
        <w:t xml:space="preserve">的合同文本</w:t>
      </w:r>
      <w:bookmarkEnd w:id="826"/>
      <w:r/>
      <w:bookmarkEnd w:id="827"/>
      <w:r/>
      <w:r/>
    </w:p>
    <w:p>
      <w:pPr>
        <w:jc w:val="center"/>
        <w:spacing w:line="360" w:lineRule="exact"/>
        <w:rPr>
          <w:rFonts w:hint="eastAsia" w:ascii="宋体" w:hAnsi="宋体"/>
          <w:b/>
          <w:sz w:val="32"/>
          <w:szCs w:val="32"/>
        </w:rPr>
      </w:pPr>
      <w:r/>
      <w:bookmarkStart w:id="828" w:name="_Toc237251277"/>
      <w:r/>
      <w:bookmarkStart w:id="829" w:name="_Toc152042389"/>
      <w:r/>
      <w:bookmarkStart w:id="830" w:name="_Toc179632629"/>
      <w:r/>
      <w:bookmarkStart w:id="831" w:name="_Toc144974579"/>
      <w:r/>
      <w:bookmarkStart w:id="832" w:name="_Toc152045611"/>
      <w:r/>
      <w:r/>
    </w:p>
    <w:p>
      <w:pPr>
        <w:spacing w:line="400" w:lineRule="exact"/>
        <w:rPr>
          <w:rFonts w:hint="eastAsia" w:ascii="宋体" w:hAnsi="宋体" w:cs="宋体"/>
          <w:sz w:val="24"/>
        </w:rPr>
      </w:pPr>
      <w:r/>
      <w:bookmarkStart w:id="833" w:name="OLE_LINK4"/>
      <w:r>
        <w:rPr>
          <w:rFonts w:hint="eastAsia" w:ascii="宋体" w:hAnsi="宋体" w:cs="宋体"/>
          <w:sz w:val="24"/>
        </w:rPr>
        <w:t xml:space="preserve">采购人：</w:t>
      </w:r>
      <w:r>
        <w:rPr>
          <w:rFonts w:hint="eastAsia" w:ascii="宋体" w:hAnsi="宋体" w:cs="宋体"/>
          <w:sz w:val="24"/>
          <w:u w:val="single"/>
        </w:rPr>
        <w:t xml:space="preserve">常州市武进区前黄镇人民政府          </w:t>
      </w:r>
      <w:r>
        <w:rPr>
          <w:rFonts w:hint="eastAsia" w:ascii="宋体" w:hAnsi="宋体" w:cs="宋体"/>
          <w:sz w:val="24"/>
        </w:rPr>
        <w:t xml:space="preserve">（以下简称甲方）</w:t>
      </w:r>
      <w:r/>
    </w:p>
    <w:p>
      <w:pPr>
        <w:spacing w:line="40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（中标单位全称）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（以下简称乙方）</w:t>
      </w:r>
      <w:r/>
    </w:p>
    <w:p>
      <w:pPr>
        <w:ind w:firstLine="480"/>
        <w:spacing w:line="400" w:lineRule="exact"/>
        <w:rPr>
          <w:rFonts w:cs="宋体"/>
          <w:sz w:val="24"/>
        </w:rPr>
      </w:pPr>
      <w:r>
        <w:rPr>
          <w:rFonts w:cs="宋体"/>
          <w:sz w:val="24"/>
        </w:rPr>
        <w:t xml:space="preserve">甲乙双方依据《中华人民共和国民法典》以及有关法律、法规的规定，经协商一致，订立本合同，以便共同遵守。</w:t>
      </w:r>
      <w:r/>
    </w:p>
    <w:p>
      <w:pPr>
        <w:spacing w:line="400" w:lineRule="exact"/>
        <w:rPr>
          <w:rFonts w:cs="宋体"/>
          <w:b/>
          <w:bCs/>
          <w:sz w:val="24"/>
        </w:rPr>
      </w:pPr>
      <w:r>
        <w:rPr>
          <w:rFonts w:cs="宋体"/>
          <w:b/>
          <w:bCs/>
          <w:sz w:val="24"/>
        </w:rPr>
        <w:t xml:space="preserve">第一条　</w:t>
      </w:r>
      <w:r>
        <w:rPr>
          <w:rFonts w:hint="eastAsia" w:cs="宋体"/>
          <w:b/>
          <w:bCs/>
          <w:sz w:val="24"/>
        </w:rPr>
        <w:t xml:space="preserve">合同</w:t>
      </w:r>
      <w:r>
        <w:rPr>
          <w:rFonts w:cs="宋体"/>
          <w:b/>
          <w:bCs/>
          <w:sz w:val="24"/>
        </w:rPr>
        <w:t xml:space="preserve">内容</w:t>
      </w:r>
      <w:r/>
    </w:p>
    <w:p>
      <w:pPr>
        <w:ind w:firstLine="480"/>
        <w:spacing w:line="400" w:lineRule="exact"/>
        <w:rPr>
          <w:rFonts w:cs="宋体"/>
          <w:sz w:val="24"/>
        </w:rPr>
      </w:pPr>
      <w:r>
        <w:rPr>
          <w:rFonts w:cs="宋体"/>
          <w:sz w:val="24"/>
        </w:rPr>
        <w:t xml:space="preserve">1.1 </w:t>
      </w:r>
      <w:r>
        <w:rPr>
          <w:rFonts w:cs="宋体"/>
          <w:sz w:val="24"/>
        </w:rPr>
        <w:t xml:space="preserve">项目名称</w:t>
      </w:r>
      <w:r/>
    </w:p>
    <w:p>
      <w:pPr>
        <w:ind w:firstLine="480"/>
        <w:spacing w:line="400" w:lineRule="exact"/>
        <w:rPr>
          <w:rFonts w:cs="宋体"/>
          <w:sz w:val="24"/>
        </w:rPr>
      </w:pPr>
      <w:r/>
      <w:bookmarkStart w:id="834" w:name="_Hlk126226735"/>
      <w:r>
        <w:rPr>
          <w:rFonts w:hint="eastAsia" w:cs="宋体"/>
          <w:sz w:val="24"/>
        </w:rPr>
        <w:t xml:space="preserve">前黄镇高清视频</w:t>
      </w:r>
      <w:r>
        <w:rPr>
          <w:rFonts w:hint="eastAsia" w:cs="宋体"/>
          <w:sz w:val="24"/>
        </w:rPr>
        <w:t xml:space="preserve">监控系统维保服务</w:t>
      </w:r>
      <w:r/>
    </w:p>
    <w:p>
      <w:pPr>
        <w:ind w:firstLine="480"/>
        <w:spacing w:line="400" w:lineRule="exact"/>
        <w:rPr>
          <w:rFonts w:cs="宋体"/>
          <w:sz w:val="24"/>
        </w:rPr>
      </w:pPr>
      <w:r>
        <w:rPr>
          <w:rFonts w:cs="宋体"/>
          <w:sz w:val="24"/>
        </w:rPr>
        <w:t xml:space="preserve">1.2 </w:t>
      </w:r>
      <w:r>
        <w:rPr>
          <w:rFonts w:cs="宋体"/>
          <w:sz w:val="24"/>
        </w:rPr>
        <w:t xml:space="preserve">服务范围</w:t>
      </w:r>
      <w:r>
        <w:rPr>
          <w:rFonts w:cs="宋体"/>
          <w:sz w:val="24"/>
        </w:rPr>
        <w:t xml:space="preserve"> </w:t>
      </w:r>
      <w:r/>
    </w:p>
    <w:p>
      <w:pPr>
        <w:ind w:firstLine="480"/>
        <w:spacing w:line="400" w:lineRule="exact"/>
        <w:rPr>
          <w:rFonts w:cs="宋体"/>
          <w:bCs/>
          <w:sz w:val="24"/>
        </w:rPr>
      </w:pPr>
      <w:r>
        <w:rPr>
          <w:rFonts w:hint="eastAsia" w:cs="宋体"/>
          <w:bCs/>
          <w:sz w:val="24"/>
        </w:rPr>
        <w:t xml:space="preserve">本项目需对前黄</w:t>
      </w:r>
      <w:r>
        <w:rPr>
          <w:rFonts w:hint="eastAsia" w:cs="宋体"/>
          <w:bCs/>
          <w:sz w:val="24"/>
        </w:rPr>
        <w:t xml:space="preserve">镇区域</w:t>
      </w:r>
      <w:r>
        <w:rPr>
          <w:rFonts w:hint="eastAsia" w:cs="宋体"/>
          <w:bCs/>
          <w:sz w:val="24"/>
        </w:rPr>
        <w:t xml:space="preserve">内的摄像头予以维保。服务内容包括但不限于定期录像检查、数据维护以及定期摄像头清洁、线路、检查等</w:t>
      </w:r>
      <w:r>
        <w:rPr>
          <w:rFonts w:cs="宋体"/>
          <w:sz w:val="24"/>
        </w:rPr>
        <w:t xml:space="preserve">本次</w:t>
      </w:r>
      <w:r>
        <w:rPr>
          <w:rFonts w:cs="宋体"/>
          <w:sz w:val="24"/>
        </w:rPr>
        <w:t xml:space="preserve">维保范围</w:t>
      </w:r>
      <w:r>
        <w:rPr>
          <w:rFonts w:cs="宋体"/>
          <w:sz w:val="24"/>
        </w:rPr>
        <w:t xml:space="preserve">内的各类软硬件发生故障后，因修复产生的所有费用均包含在本项目中，不再另行计费</w:t>
      </w:r>
      <w:r>
        <w:rPr>
          <w:rFonts w:hint="eastAsia" w:cs="宋体"/>
          <w:sz w:val="24"/>
        </w:rPr>
        <w:t xml:space="preserve">。</w:t>
      </w:r>
      <w:bookmarkEnd w:id="834"/>
      <w:r/>
      <w:r/>
    </w:p>
    <w:tbl>
      <w:tblPr>
        <w:tblW w:w="9469" w:type="dxa"/>
        <w:jc w:val="center"/>
        <w:tblLook w:val="04A0" w:firstRow="1" w:lastRow="0" w:firstColumn="1" w:lastColumn="0" w:noHBand="0" w:noVBand="1"/>
      </w:tblPr>
      <w:tblGrid>
        <w:gridCol w:w="851"/>
        <w:gridCol w:w="2972"/>
        <w:gridCol w:w="708"/>
        <w:gridCol w:w="851"/>
        <w:gridCol w:w="4087"/>
      </w:tblGrid>
      <w:tr>
        <w:trPr>
          <w:jc w:val="center"/>
          <w:trHeight w:val="270"/>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exact"/>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2972" w:type="dxa"/>
            <w:vAlign w:val="center"/>
            <w:textDirection w:val="lrTb"/>
            <w:noWrap/>
          </w:tcPr>
          <w:p>
            <w:pPr>
              <w:jc w:val="center"/>
              <w:spacing w:line="360" w:lineRule="exact"/>
              <w:widowControl/>
              <w:rPr>
                <w:rFonts w:hint="eastAsia" w:ascii="宋体" w:hAnsi="宋体" w:cs="宋体"/>
                <w:b/>
                <w:bCs/>
                <w:sz w:val="24"/>
              </w:rPr>
            </w:pPr>
            <w:r>
              <w:rPr>
                <w:rFonts w:hint="eastAsia" w:ascii="宋体" w:hAnsi="宋体" w:cs="宋体"/>
                <w:b/>
                <w:bCs/>
                <w:sz w:val="24"/>
              </w:rPr>
              <w:t xml:space="preserve">项目名称</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360" w:lineRule="exact"/>
              <w:widowControl/>
              <w:rPr>
                <w:rFonts w:hint="eastAsia" w:ascii="宋体" w:hAnsi="宋体" w:cs="宋体"/>
                <w:b/>
                <w:bCs/>
                <w:sz w:val="24"/>
              </w:rPr>
            </w:pPr>
            <w:r>
              <w:rPr>
                <w:rFonts w:hint="eastAsia" w:ascii="宋体" w:hAnsi="宋体" w:cs="宋体"/>
                <w:b/>
                <w:bCs/>
                <w:sz w:val="24"/>
              </w:rPr>
              <w:t xml:space="preserve">数量</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spacing w:line="360" w:lineRule="exact"/>
              <w:widowControl/>
              <w:rPr>
                <w:rFonts w:hint="eastAsia" w:ascii="宋体" w:hAnsi="宋体" w:cs="宋体"/>
                <w:b/>
                <w:bCs/>
                <w:sz w:val="24"/>
              </w:rPr>
            </w:pPr>
            <w:r>
              <w:rPr>
                <w:rFonts w:hint="eastAsia" w:ascii="宋体" w:hAnsi="宋体" w:cs="宋体"/>
                <w:b/>
                <w:bCs/>
                <w:sz w:val="24"/>
              </w:rPr>
              <w:t xml:space="preserve">单位</w:t>
            </w:r>
            <w:r/>
          </w:p>
        </w:tc>
        <w:tc>
          <w:tcPr>
            <w:tcBorders>
              <w:top w:val="single" w:color="auto" w:sz="4" w:space="0"/>
              <w:left w:val="none" w:color="000000" w:sz="4" w:space="0"/>
              <w:bottom w:val="single" w:color="auto" w:sz="4" w:space="0"/>
              <w:right w:val="single" w:color="auto" w:sz="4" w:space="0"/>
            </w:tcBorders>
            <w:tcW w:w="4087" w:type="dxa"/>
            <w:vAlign w:val="center"/>
            <w:textDirection w:val="lrTb"/>
            <w:noWrap/>
          </w:tcPr>
          <w:p>
            <w:pPr>
              <w:jc w:val="center"/>
              <w:spacing w:line="360" w:lineRule="exact"/>
              <w:widowControl/>
              <w:rPr>
                <w:rFonts w:hint="eastAsia" w:ascii="宋体" w:hAnsi="宋体" w:cs="宋体"/>
                <w:b/>
                <w:bCs/>
                <w:sz w:val="24"/>
              </w:rPr>
            </w:pPr>
            <w:r>
              <w:rPr>
                <w:rFonts w:hint="eastAsia" w:ascii="宋体" w:hAnsi="宋体" w:cs="宋体"/>
                <w:b/>
                <w:bCs/>
                <w:sz w:val="24"/>
              </w:rPr>
              <w:t xml:space="preserve">备注</w:t>
            </w:r>
            <w:r/>
          </w:p>
        </w:tc>
      </w:tr>
      <w:tr>
        <w:trPr>
          <w:jc w:val="center"/>
          <w:trHeight w:val="270"/>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1</w:t>
            </w:r>
            <w:r/>
          </w:p>
        </w:tc>
        <w:tc>
          <w:tcPr>
            <w:tcBorders>
              <w:top w:val="single" w:color="auto" w:sz="4" w:space="0"/>
              <w:left w:val="none" w:color="000000" w:sz="4" w:space="0"/>
              <w:bottom w:val="single" w:color="auto" w:sz="4" w:space="0"/>
              <w:right w:val="single" w:color="auto" w:sz="4" w:space="0"/>
            </w:tcBorders>
            <w:tcW w:w="2972"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原</w:t>
            </w:r>
            <w:r>
              <w:rPr>
                <w:rFonts w:hint="eastAsia" w:ascii="宋体" w:hAnsi="宋体" w:cs="宋体"/>
                <w:sz w:val="24"/>
              </w:rPr>
              <w:t xml:space="preserve">一期监控点</w:t>
            </w:r>
            <w:r>
              <w:rPr>
                <w:rFonts w:hint="eastAsia" w:ascii="宋体" w:hAnsi="宋体" w:cs="宋体"/>
                <w:sz w:val="24"/>
              </w:rPr>
              <w:t xml:space="preserve">位设备维保</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793</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点</w:t>
            </w:r>
            <w:r>
              <w:rPr>
                <w:rFonts w:hint="eastAsia" w:ascii="宋体" w:hAnsi="宋体" w:cs="宋体"/>
                <w:sz w:val="24"/>
              </w:rPr>
              <w:t xml:space="preserve">位</w:t>
            </w:r>
            <w:r/>
          </w:p>
        </w:tc>
        <w:tc>
          <w:tcPr>
            <w:tcBorders>
              <w:top w:val="single" w:color="auto" w:sz="4" w:space="0"/>
              <w:left w:val="none" w:color="000000" w:sz="4" w:space="0"/>
              <w:bottom w:val="single" w:color="auto" w:sz="4" w:space="0"/>
              <w:right w:val="single" w:color="auto" w:sz="4" w:space="0"/>
            </w:tcBorders>
            <w:tcW w:w="408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含设备</w:t>
            </w:r>
            <w:r>
              <w:rPr>
                <w:rFonts w:hint="eastAsia" w:ascii="宋体" w:hAnsi="宋体" w:cs="宋体"/>
                <w:sz w:val="24"/>
              </w:rPr>
              <w:t xml:space="preserve">、线路租赁、</w:t>
            </w:r>
            <w:r>
              <w:rPr>
                <w:rFonts w:hint="eastAsia" w:ascii="宋体" w:hAnsi="宋体" w:cs="宋体"/>
                <w:sz w:val="24"/>
              </w:rPr>
              <w:t xml:space="preserve">表后接电维护</w:t>
            </w:r>
            <w:r/>
          </w:p>
        </w:tc>
      </w:tr>
      <w:tr>
        <w:trPr>
          <w:jc w:val="center"/>
          <w:trHeight w:val="270"/>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2</w:t>
            </w:r>
            <w:r/>
          </w:p>
        </w:tc>
        <w:tc>
          <w:tcPr>
            <w:tcBorders>
              <w:top w:val="single" w:color="auto" w:sz="4" w:space="0"/>
              <w:left w:val="none" w:color="000000" w:sz="4" w:space="0"/>
              <w:bottom w:val="single" w:color="auto" w:sz="4" w:space="0"/>
              <w:right w:val="single" w:color="auto" w:sz="4" w:space="0"/>
            </w:tcBorders>
            <w:tcW w:w="2972"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原</w:t>
            </w:r>
            <w:r>
              <w:rPr>
                <w:rFonts w:hint="eastAsia" w:ascii="宋体" w:hAnsi="宋体" w:cs="宋体"/>
                <w:sz w:val="24"/>
              </w:rPr>
              <w:t xml:space="preserve">二期监控点</w:t>
            </w:r>
            <w:r>
              <w:rPr>
                <w:rFonts w:hint="eastAsia" w:ascii="宋体" w:hAnsi="宋体" w:cs="宋体"/>
                <w:sz w:val="24"/>
              </w:rPr>
              <w:t xml:space="preserve">位设备维保</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282</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点</w:t>
            </w:r>
            <w:r>
              <w:rPr>
                <w:rFonts w:hint="eastAsia" w:ascii="宋体" w:hAnsi="宋体" w:cs="宋体"/>
                <w:sz w:val="24"/>
              </w:rPr>
              <w:t xml:space="preserve">位</w:t>
            </w:r>
            <w:r/>
          </w:p>
        </w:tc>
        <w:tc>
          <w:tcPr>
            <w:tcBorders>
              <w:top w:val="single" w:color="auto" w:sz="4" w:space="0"/>
              <w:left w:val="none" w:color="000000" w:sz="4" w:space="0"/>
              <w:bottom w:val="single" w:color="auto" w:sz="4" w:space="0"/>
              <w:right w:val="single" w:color="auto" w:sz="4" w:space="0"/>
            </w:tcBorders>
            <w:tcW w:w="4087" w:type="dxa"/>
            <w:vAlign w:val="center"/>
            <w:textDirection w:val="lrTb"/>
            <w:noWrap/>
          </w:tcPr>
          <w:p>
            <w:pPr>
              <w:jc w:val="center"/>
              <w:spacing w:line="360" w:lineRule="exact"/>
              <w:widowControl/>
              <w:rPr>
                <w:rFonts w:hint="eastAsia" w:ascii="宋体" w:hAnsi="宋体" w:cs="宋体"/>
                <w:sz w:val="24"/>
              </w:rPr>
            </w:pPr>
            <w:r>
              <w:rPr>
                <w:rFonts w:hint="eastAsia" w:ascii="宋体" w:hAnsi="宋体" w:cs="宋体"/>
                <w:sz w:val="24"/>
              </w:rPr>
              <w:t xml:space="preserve">含设备</w:t>
            </w:r>
            <w:r>
              <w:rPr>
                <w:rFonts w:hint="eastAsia" w:ascii="宋体" w:hAnsi="宋体" w:cs="宋体"/>
                <w:sz w:val="24"/>
              </w:rPr>
              <w:t xml:space="preserve">、线路租赁、</w:t>
            </w:r>
            <w:r>
              <w:rPr>
                <w:rFonts w:hint="eastAsia" w:ascii="宋体" w:hAnsi="宋体" w:cs="宋体"/>
                <w:sz w:val="24"/>
              </w:rPr>
              <w:t xml:space="preserve">表后接电维护</w:t>
            </w:r>
            <w:r/>
          </w:p>
        </w:tc>
      </w:tr>
    </w:tbl>
    <w:p>
      <w:pPr>
        <w:ind w:firstLine="480"/>
        <w:spacing w:line="400" w:lineRule="exact"/>
        <w:rPr>
          <w:rFonts w:cs="宋体"/>
          <w:sz w:val="24"/>
        </w:rPr>
      </w:pPr>
      <w:r>
        <w:rPr>
          <w:rFonts w:cs="宋体"/>
          <w:sz w:val="24"/>
        </w:rPr>
        <w:t xml:space="preserve">1.3 </w:t>
      </w:r>
      <w:r>
        <w:rPr>
          <w:rFonts w:cs="宋体"/>
          <w:sz w:val="24"/>
        </w:rPr>
        <w:t xml:space="preserve">服务期限</w:t>
      </w:r>
      <w:r/>
    </w:p>
    <w:p>
      <w:pPr>
        <w:ind w:firstLine="480"/>
        <w:spacing w:line="400" w:lineRule="exact"/>
        <w:rPr>
          <w:rFonts w:cs="宋体"/>
          <w:sz w:val="24"/>
        </w:rPr>
      </w:pPr>
      <w:r>
        <w:rPr>
          <w:rFonts w:hint="eastAsia" w:cs="宋体"/>
          <w:sz w:val="24"/>
        </w:rPr>
        <w:t xml:space="preserve">本项服务期限为</w:t>
      </w:r>
      <w:bookmarkStart w:id="835" w:name="_Hlk126226603"/>
      <w:r>
        <w:rPr>
          <w:rFonts w:hint="eastAsia" w:cs="宋体"/>
          <w:sz w:val="24"/>
        </w:rPr>
        <w:t xml:space="preserve">三年。其中：</w:t>
      </w:r>
      <w:r/>
    </w:p>
    <w:p>
      <w:pPr>
        <w:ind w:firstLine="480"/>
        <w:spacing w:line="400" w:lineRule="exact"/>
        <w:rPr>
          <w:rFonts w:cs="宋体"/>
          <w:sz w:val="24"/>
        </w:rPr>
      </w:pPr>
      <w:r>
        <w:rPr>
          <w:rFonts w:hint="eastAsia" w:cs="宋体"/>
          <w:sz w:val="24"/>
        </w:rPr>
        <w:t xml:space="preserve">（</w:t>
      </w:r>
      <w:r>
        <w:rPr>
          <w:rFonts w:hint="eastAsia" w:cs="宋体"/>
          <w:sz w:val="24"/>
        </w:rPr>
        <w:t xml:space="preserve">1</w:t>
      </w:r>
      <w:r>
        <w:rPr>
          <w:rFonts w:hint="eastAsia" w:cs="宋体"/>
          <w:sz w:val="24"/>
        </w:rPr>
        <w:t xml:space="preserve">）</w:t>
      </w:r>
      <w:r>
        <w:rPr>
          <w:rFonts w:hint="eastAsia" w:cs="宋体"/>
          <w:sz w:val="24"/>
        </w:rPr>
        <w:t xml:space="preserve">793</w:t>
      </w:r>
      <w:r>
        <w:rPr>
          <w:rFonts w:hint="eastAsia" w:cs="宋体"/>
          <w:sz w:val="24"/>
        </w:rPr>
        <w:t xml:space="preserve">个点位（原</w:t>
      </w:r>
      <w:r>
        <w:rPr>
          <w:rFonts w:hint="eastAsia" w:cs="宋体"/>
          <w:sz w:val="24"/>
        </w:rPr>
        <w:t xml:space="preserve">一期维保项目</w:t>
      </w:r>
      <w:r>
        <w:rPr>
          <w:rFonts w:hint="eastAsia" w:cs="宋体"/>
          <w:sz w:val="24"/>
        </w:rPr>
        <w:t xml:space="preserve">）</w:t>
      </w:r>
      <w:r>
        <w:rPr>
          <w:rFonts w:hint="eastAsia" w:cs="宋体"/>
          <w:sz w:val="24"/>
        </w:rPr>
        <w:t xml:space="preserve">的维保服务</w:t>
      </w:r>
      <w:r>
        <w:rPr>
          <w:rFonts w:hint="eastAsia" w:cs="宋体"/>
          <w:sz w:val="24"/>
        </w:rPr>
        <w:t xml:space="preserve">期</w:t>
      </w:r>
      <w:r>
        <w:rPr>
          <w:rFonts w:hint="eastAsia" w:cs="宋体"/>
          <w:sz w:val="24"/>
        </w:rPr>
        <w:t xml:space="preserve">：</w:t>
      </w:r>
      <w:r>
        <w:rPr>
          <w:rFonts w:cs="宋体"/>
          <w:sz w:val="24"/>
        </w:rPr>
        <w:t xml:space="preserve">202</w:t>
      </w:r>
      <w:r>
        <w:rPr>
          <w:rFonts w:hint="eastAsia" w:cs="宋体"/>
          <w:sz w:val="24"/>
        </w:rPr>
        <w:t xml:space="preserve">6</w:t>
      </w:r>
      <w:r>
        <w:rPr>
          <w:rFonts w:cs="宋体"/>
          <w:sz w:val="24"/>
        </w:rPr>
        <w:t xml:space="preserve">年</w:t>
      </w:r>
      <w:r>
        <w:rPr>
          <w:rFonts w:hint="eastAsia" w:cs="宋体"/>
          <w:sz w:val="24"/>
        </w:rPr>
        <w:t xml:space="preserve">6</w:t>
      </w:r>
      <w:r>
        <w:rPr>
          <w:rFonts w:cs="宋体"/>
          <w:sz w:val="24"/>
        </w:rPr>
        <w:t xml:space="preserve">月</w:t>
      </w:r>
      <w:r>
        <w:rPr>
          <w:rFonts w:hint="eastAsia" w:cs="宋体"/>
          <w:sz w:val="24"/>
        </w:rPr>
        <w:t xml:space="preserve">  </w:t>
      </w:r>
      <w:r>
        <w:rPr>
          <w:rFonts w:cs="宋体"/>
          <w:sz w:val="24"/>
        </w:rPr>
        <w:t xml:space="preserve">日至</w:t>
      </w:r>
      <w:r>
        <w:rPr>
          <w:rFonts w:cs="宋体"/>
          <w:sz w:val="24"/>
        </w:rPr>
        <w:t xml:space="preserve">202</w:t>
      </w:r>
      <w:r>
        <w:rPr>
          <w:rFonts w:hint="eastAsia" w:cs="宋体"/>
          <w:sz w:val="24"/>
        </w:rPr>
        <w:t xml:space="preserve">9</w:t>
      </w:r>
      <w:r>
        <w:rPr>
          <w:rFonts w:cs="宋体"/>
          <w:sz w:val="24"/>
        </w:rPr>
        <w:t xml:space="preserve">年</w:t>
      </w:r>
      <w:r>
        <w:rPr>
          <w:rFonts w:hint="eastAsia" w:cs="宋体"/>
          <w:sz w:val="24"/>
        </w:rPr>
        <w:t xml:space="preserve">6</w:t>
      </w:r>
      <w:r>
        <w:rPr>
          <w:rFonts w:cs="宋体"/>
          <w:sz w:val="24"/>
        </w:rPr>
        <w:t xml:space="preserve">月</w:t>
      </w:r>
      <w:r>
        <w:rPr>
          <w:rFonts w:hint="eastAsia" w:cs="宋体"/>
          <w:sz w:val="24"/>
        </w:rPr>
        <w:t xml:space="preserve">    </w:t>
      </w:r>
      <w:r>
        <w:rPr>
          <w:rFonts w:cs="宋体"/>
          <w:sz w:val="24"/>
        </w:rPr>
        <w:t xml:space="preserve">日</w:t>
      </w:r>
      <w:r>
        <w:rPr>
          <w:rFonts w:hint="eastAsia" w:cs="宋体"/>
          <w:sz w:val="24"/>
        </w:rPr>
        <w:t xml:space="preserve">。</w:t>
      </w:r>
      <w:r/>
    </w:p>
    <w:p>
      <w:pPr>
        <w:ind w:firstLine="480"/>
        <w:spacing w:line="400" w:lineRule="exact"/>
        <w:rPr>
          <w:rFonts w:cs="宋体"/>
          <w:sz w:val="24"/>
        </w:rPr>
      </w:pPr>
      <w:r>
        <w:rPr>
          <w:rFonts w:hint="eastAsia" w:cs="宋体"/>
          <w:sz w:val="24"/>
        </w:rPr>
        <w:t xml:space="preserve">（</w:t>
      </w:r>
      <w:r>
        <w:rPr>
          <w:rFonts w:hint="eastAsia" w:cs="宋体"/>
          <w:sz w:val="24"/>
        </w:rPr>
        <w:t xml:space="preserve">2</w:t>
      </w:r>
      <w:r>
        <w:rPr>
          <w:rFonts w:hint="eastAsia" w:cs="宋体"/>
          <w:sz w:val="24"/>
        </w:rPr>
        <w:t xml:space="preserve">）</w:t>
      </w:r>
      <w:r>
        <w:rPr>
          <w:rFonts w:hint="eastAsia" w:cs="宋体"/>
          <w:sz w:val="24"/>
        </w:rPr>
        <w:t xml:space="preserve">282</w:t>
      </w:r>
      <w:r>
        <w:rPr>
          <w:rFonts w:hint="eastAsia" w:cs="宋体"/>
          <w:sz w:val="24"/>
        </w:rPr>
        <w:t xml:space="preserve">个点位（原</w:t>
      </w:r>
      <w:r>
        <w:rPr>
          <w:rFonts w:hint="eastAsia" w:cs="宋体"/>
          <w:sz w:val="24"/>
        </w:rPr>
        <w:t xml:space="preserve">二期维保项目</w:t>
      </w:r>
      <w:r>
        <w:rPr>
          <w:rFonts w:hint="eastAsia" w:cs="宋体"/>
          <w:sz w:val="24"/>
        </w:rPr>
        <w:t xml:space="preserve">）</w:t>
      </w:r>
      <w:r>
        <w:rPr>
          <w:rFonts w:hint="eastAsia" w:cs="宋体"/>
          <w:sz w:val="24"/>
        </w:rPr>
        <w:t xml:space="preserve">的维保服务</w:t>
      </w:r>
      <w:r>
        <w:rPr>
          <w:rFonts w:hint="eastAsia" w:cs="宋体"/>
          <w:sz w:val="24"/>
        </w:rPr>
        <w:t xml:space="preserve">期至</w:t>
      </w:r>
      <w:r>
        <w:rPr>
          <w:rFonts w:hint="eastAsia" w:cs="宋体"/>
          <w:sz w:val="24"/>
        </w:rPr>
        <w:t xml:space="preserve">2026</w:t>
      </w:r>
      <w:r>
        <w:rPr>
          <w:rFonts w:hint="eastAsia" w:cs="宋体"/>
          <w:sz w:val="24"/>
        </w:rPr>
        <w:t xml:space="preserve">年</w:t>
      </w:r>
      <w:r>
        <w:rPr>
          <w:rFonts w:hint="eastAsia" w:cs="宋体"/>
          <w:sz w:val="24"/>
        </w:rPr>
        <w:t xml:space="preserve">10</w:t>
      </w:r>
      <w:r>
        <w:rPr>
          <w:rFonts w:hint="eastAsia" w:cs="宋体"/>
          <w:sz w:val="24"/>
        </w:rPr>
        <w:t xml:space="preserve">月</w:t>
      </w:r>
      <w:r>
        <w:rPr>
          <w:rFonts w:hint="eastAsia" w:cs="宋体"/>
          <w:sz w:val="24"/>
        </w:rPr>
        <w:t xml:space="preserve">31</w:t>
      </w:r>
      <w:r>
        <w:rPr>
          <w:rFonts w:hint="eastAsia" w:cs="宋体"/>
          <w:sz w:val="24"/>
        </w:rPr>
        <w:t xml:space="preserve">日结束，故本项目中</w:t>
      </w:r>
      <w:r>
        <w:rPr>
          <w:rFonts w:hint="eastAsia" w:cs="宋体"/>
          <w:sz w:val="24"/>
        </w:rPr>
        <w:t xml:space="preserve">282</w:t>
      </w:r>
      <w:r>
        <w:rPr>
          <w:rFonts w:hint="eastAsia" w:cs="宋体"/>
          <w:sz w:val="24"/>
        </w:rPr>
        <w:t xml:space="preserve">个点</w:t>
      </w:r>
      <w:r>
        <w:rPr>
          <w:rFonts w:hint="eastAsia" w:cs="宋体"/>
          <w:sz w:val="24"/>
        </w:rPr>
        <w:t xml:space="preserve">位维保</w:t>
      </w:r>
      <w:r>
        <w:rPr>
          <w:rFonts w:hint="eastAsia" w:cs="宋体"/>
          <w:sz w:val="24"/>
        </w:rPr>
        <w:t xml:space="preserve">服务期</w:t>
      </w:r>
      <w:r>
        <w:rPr>
          <w:rFonts w:hint="eastAsia" w:cs="宋体"/>
          <w:sz w:val="24"/>
        </w:rPr>
        <w:t xml:space="preserve">：</w:t>
      </w:r>
      <w:r>
        <w:rPr>
          <w:rFonts w:cs="宋体"/>
          <w:sz w:val="24"/>
        </w:rPr>
        <w:t xml:space="preserve">202</w:t>
      </w:r>
      <w:r>
        <w:rPr>
          <w:rFonts w:hint="eastAsia" w:cs="宋体"/>
          <w:sz w:val="24"/>
        </w:rPr>
        <w:t xml:space="preserve">6</w:t>
      </w:r>
      <w:r>
        <w:rPr>
          <w:rFonts w:cs="宋体"/>
          <w:sz w:val="24"/>
        </w:rPr>
        <w:t xml:space="preserve">年</w:t>
      </w:r>
      <w:r>
        <w:rPr>
          <w:rFonts w:hint="eastAsia" w:cs="宋体"/>
          <w:sz w:val="24"/>
        </w:rPr>
        <w:t xml:space="preserve">11</w:t>
      </w:r>
      <w:r>
        <w:rPr>
          <w:rFonts w:cs="宋体"/>
          <w:sz w:val="24"/>
        </w:rPr>
        <w:t xml:space="preserve">月</w:t>
      </w:r>
      <w:r>
        <w:rPr>
          <w:rFonts w:hint="eastAsia" w:cs="宋体"/>
          <w:sz w:val="24"/>
        </w:rPr>
        <w:t xml:space="preserve">  </w:t>
      </w:r>
      <w:r>
        <w:rPr>
          <w:rFonts w:cs="宋体"/>
          <w:sz w:val="24"/>
        </w:rPr>
        <w:t xml:space="preserve">日至</w:t>
      </w:r>
      <w:r>
        <w:rPr>
          <w:rFonts w:cs="宋体"/>
          <w:sz w:val="24"/>
        </w:rPr>
        <w:t xml:space="preserve">202</w:t>
      </w:r>
      <w:r>
        <w:rPr>
          <w:rFonts w:hint="eastAsia" w:cs="宋体"/>
          <w:sz w:val="24"/>
        </w:rPr>
        <w:t xml:space="preserve">9</w:t>
      </w:r>
      <w:r>
        <w:rPr>
          <w:rFonts w:cs="宋体"/>
          <w:sz w:val="24"/>
        </w:rPr>
        <w:t xml:space="preserve">年</w:t>
      </w:r>
      <w:r>
        <w:rPr>
          <w:rFonts w:hint="eastAsia" w:cs="宋体"/>
          <w:sz w:val="24"/>
        </w:rPr>
        <w:t xml:space="preserve">6</w:t>
      </w:r>
      <w:r>
        <w:rPr>
          <w:rFonts w:cs="宋体"/>
          <w:sz w:val="24"/>
        </w:rPr>
        <w:t xml:space="preserve">月</w:t>
      </w:r>
      <w:r>
        <w:rPr>
          <w:rFonts w:hint="eastAsia" w:cs="宋体"/>
          <w:sz w:val="24"/>
        </w:rPr>
        <w:t xml:space="preserve">    </w:t>
      </w:r>
      <w:r>
        <w:rPr>
          <w:rFonts w:cs="宋体"/>
          <w:sz w:val="24"/>
        </w:rPr>
        <w:t xml:space="preserve">日</w:t>
      </w:r>
      <w:r>
        <w:rPr>
          <w:rFonts w:hint="eastAsia" w:cs="宋体"/>
          <w:sz w:val="24"/>
        </w:rPr>
        <w:t xml:space="preserve">。</w:t>
      </w:r>
      <w:r/>
    </w:p>
    <w:p>
      <w:pPr>
        <w:ind w:firstLine="480"/>
        <w:spacing w:line="400" w:lineRule="exact"/>
        <w:rPr>
          <w:rFonts w:cs="宋体"/>
          <w:sz w:val="24"/>
        </w:rPr>
      </w:pPr>
      <w:r>
        <w:rPr>
          <w:rFonts w:hint="eastAsia" w:cs="宋体"/>
          <w:sz w:val="24"/>
        </w:rPr>
        <w:t xml:space="preserve">本次合同签订的服务期为</w:t>
      </w:r>
      <w:r>
        <w:rPr>
          <w:rFonts w:hint="eastAsia" w:cs="宋体"/>
          <w:sz w:val="24"/>
        </w:rPr>
        <w:t xml:space="preserve">：</w:t>
      </w:r>
      <w:r/>
    </w:p>
    <w:p>
      <w:pPr>
        <w:ind w:firstLine="480"/>
        <w:spacing w:line="400" w:lineRule="exact"/>
        <w:rPr>
          <w:rFonts w:cs="宋体"/>
          <w:sz w:val="24"/>
          <w:u w:val="single"/>
        </w:rPr>
      </w:pPr>
      <w:r>
        <w:rPr>
          <w:rFonts w:hint="eastAsia" w:cs="宋体"/>
          <w:sz w:val="24"/>
        </w:rPr>
        <w:t xml:space="preserve">（</w:t>
      </w:r>
      <w:r>
        <w:rPr>
          <w:rFonts w:hint="eastAsia" w:cs="宋体"/>
          <w:sz w:val="24"/>
        </w:rPr>
        <w:t xml:space="preserve">1</w:t>
      </w:r>
      <w:r>
        <w:rPr>
          <w:rFonts w:hint="eastAsia" w:cs="宋体"/>
          <w:sz w:val="24"/>
        </w:rPr>
        <w:t xml:space="preserve">）</w:t>
      </w:r>
      <w:r>
        <w:rPr>
          <w:rFonts w:hint="eastAsia" w:cs="宋体"/>
          <w:sz w:val="24"/>
        </w:rPr>
        <w:t xml:space="preserve">793</w:t>
      </w:r>
      <w:r>
        <w:rPr>
          <w:rFonts w:hint="eastAsia" w:cs="宋体"/>
          <w:sz w:val="24"/>
        </w:rPr>
        <w:t xml:space="preserve">个点位（原</w:t>
      </w:r>
      <w:r>
        <w:rPr>
          <w:rFonts w:hint="eastAsia" w:cs="宋体"/>
          <w:sz w:val="24"/>
        </w:rPr>
        <w:t xml:space="preserve">一期维保项目</w:t>
      </w:r>
      <w:r>
        <w:rPr>
          <w:rFonts w:hint="eastAsia" w:cs="宋体"/>
          <w:sz w:val="24"/>
        </w:rPr>
        <w:t xml:space="preserve">）</w:t>
      </w:r>
      <w:r>
        <w:rPr>
          <w:rFonts w:hint="eastAsia" w:cs="宋体"/>
          <w:sz w:val="24"/>
        </w:rPr>
        <w:t xml:space="preserve">的维保服务</w:t>
      </w:r>
      <w:r>
        <w:rPr>
          <w:rFonts w:hint="eastAsia" w:cs="宋体"/>
          <w:sz w:val="24"/>
        </w:rPr>
        <w:t xml:space="preserve">期：</w:t>
      </w:r>
      <w:r>
        <w:rPr>
          <w:rFonts w:cs="宋体"/>
          <w:sz w:val="24"/>
        </w:rPr>
        <w:t xml:space="preserve">202</w:t>
      </w:r>
      <w:r>
        <w:rPr>
          <w:rFonts w:hint="eastAsia" w:cs="宋体"/>
          <w:sz w:val="24"/>
        </w:rPr>
        <w:t xml:space="preserve">6</w:t>
      </w:r>
      <w:r>
        <w:rPr>
          <w:rFonts w:cs="宋体"/>
          <w:sz w:val="24"/>
        </w:rPr>
        <w:t xml:space="preserve">年</w:t>
      </w:r>
      <w:r>
        <w:rPr>
          <w:rFonts w:hint="eastAsia" w:cs="宋体"/>
          <w:sz w:val="24"/>
        </w:rPr>
        <w:t xml:space="preserve">6</w:t>
      </w:r>
      <w:r>
        <w:rPr>
          <w:rFonts w:cs="宋体"/>
          <w:sz w:val="24"/>
        </w:rPr>
        <w:t xml:space="preserve">月</w:t>
      </w:r>
      <w:r>
        <w:rPr>
          <w:rFonts w:hint="eastAsia" w:cs="宋体"/>
          <w:sz w:val="24"/>
        </w:rPr>
        <w:t xml:space="preserve">  </w:t>
      </w:r>
      <w:r>
        <w:rPr>
          <w:rFonts w:cs="宋体"/>
          <w:sz w:val="24"/>
        </w:rPr>
        <w:t xml:space="preserve">日至</w:t>
      </w:r>
      <w:r>
        <w:rPr>
          <w:rFonts w:cs="宋体"/>
          <w:sz w:val="24"/>
        </w:rPr>
        <w:t xml:space="preserve">202</w:t>
      </w:r>
      <w:r>
        <w:rPr>
          <w:rFonts w:hint="eastAsia" w:cs="宋体"/>
          <w:sz w:val="24"/>
        </w:rPr>
        <w:t xml:space="preserve">7</w:t>
      </w:r>
      <w:r>
        <w:rPr>
          <w:rFonts w:cs="宋体"/>
          <w:sz w:val="24"/>
        </w:rPr>
        <w:t xml:space="preserve">年</w:t>
      </w:r>
      <w:r>
        <w:rPr>
          <w:rFonts w:hint="eastAsia" w:cs="宋体"/>
          <w:sz w:val="24"/>
        </w:rPr>
        <w:t xml:space="preserve">6</w:t>
      </w:r>
      <w:r>
        <w:rPr>
          <w:rFonts w:cs="宋体"/>
          <w:sz w:val="24"/>
        </w:rPr>
        <w:t xml:space="preserve">月</w:t>
      </w:r>
      <w:r>
        <w:rPr>
          <w:rFonts w:hint="eastAsia" w:cs="宋体"/>
          <w:sz w:val="24"/>
        </w:rPr>
        <w:t xml:space="preserve">    </w:t>
      </w:r>
      <w:r>
        <w:rPr>
          <w:rFonts w:cs="宋体"/>
          <w:sz w:val="24"/>
        </w:rPr>
        <w:t xml:space="preserve">日</w:t>
      </w:r>
      <w:r>
        <w:rPr>
          <w:rFonts w:hint="eastAsia" w:cs="宋体"/>
          <w:sz w:val="24"/>
        </w:rPr>
        <w:t xml:space="preserve">。</w:t>
      </w:r>
      <w:r/>
    </w:p>
    <w:p>
      <w:pPr>
        <w:ind w:firstLine="480"/>
        <w:spacing w:line="400" w:lineRule="exact"/>
        <w:rPr>
          <w:rFonts w:cs="宋体"/>
          <w:sz w:val="24"/>
          <w:u w:val="single"/>
        </w:rPr>
      </w:pPr>
      <w:r>
        <w:rPr>
          <w:rFonts w:hint="eastAsia" w:cs="宋体"/>
          <w:sz w:val="24"/>
        </w:rPr>
        <w:t xml:space="preserve">（</w:t>
      </w:r>
      <w:r>
        <w:rPr>
          <w:rFonts w:hint="eastAsia" w:cs="宋体"/>
          <w:sz w:val="24"/>
        </w:rPr>
        <w:t xml:space="preserve">2</w:t>
      </w:r>
      <w:r>
        <w:rPr>
          <w:rFonts w:hint="eastAsia" w:cs="宋体"/>
          <w:sz w:val="24"/>
        </w:rPr>
        <w:t xml:space="preserve">）</w:t>
      </w:r>
      <w:r>
        <w:rPr>
          <w:rFonts w:hint="eastAsia" w:cs="宋体"/>
          <w:sz w:val="24"/>
        </w:rPr>
        <w:t xml:space="preserve">282</w:t>
      </w:r>
      <w:r>
        <w:rPr>
          <w:rFonts w:hint="eastAsia" w:cs="宋体"/>
          <w:sz w:val="24"/>
        </w:rPr>
        <w:t xml:space="preserve">个点位（原</w:t>
      </w:r>
      <w:r>
        <w:rPr>
          <w:rFonts w:hint="eastAsia" w:cs="宋体"/>
          <w:sz w:val="24"/>
        </w:rPr>
        <w:t xml:space="preserve">二期维保项目</w:t>
      </w:r>
      <w:r>
        <w:rPr>
          <w:rFonts w:hint="eastAsia" w:cs="宋体"/>
          <w:sz w:val="24"/>
        </w:rPr>
        <w:t xml:space="preserve">）</w:t>
      </w:r>
      <w:r>
        <w:rPr>
          <w:rFonts w:hint="eastAsia" w:cs="宋体"/>
          <w:sz w:val="24"/>
        </w:rPr>
        <w:t xml:space="preserve">的维保服务</w:t>
      </w:r>
      <w:r>
        <w:rPr>
          <w:rFonts w:hint="eastAsia" w:cs="宋体"/>
          <w:sz w:val="24"/>
        </w:rPr>
        <w:t xml:space="preserve">期：</w:t>
      </w:r>
      <w:r>
        <w:rPr>
          <w:rFonts w:cs="宋体"/>
          <w:sz w:val="24"/>
        </w:rPr>
        <w:t xml:space="preserve">202</w:t>
      </w:r>
      <w:r>
        <w:rPr>
          <w:rFonts w:hint="eastAsia" w:cs="宋体"/>
          <w:sz w:val="24"/>
        </w:rPr>
        <w:t xml:space="preserve">6</w:t>
      </w:r>
      <w:r>
        <w:rPr>
          <w:rFonts w:cs="宋体"/>
          <w:sz w:val="24"/>
        </w:rPr>
        <w:t xml:space="preserve">年</w:t>
      </w:r>
      <w:r>
        <w:rPr>
          <w:rFonts w:hint="eastAsia" w:cs="宋体"/>
          <w:sz w:val="24"/>
        </w:rPr>
        <w:t xml:space="preserve">11</w:t>
      </w:r>
      <w:r>
        <w:rPr>
          <w:rFonts w:cs="宋体"/>
          <w:sz w:val="24"/>
        </w:rPr>
        <w:t xml:space="preserve">月</w:t>
      </w:r>
      <w:r>
        <w:rPr>
          <w:rFonts w:hint="eastAsia" w:cs="宋体"/>
          <w:sz w:val="24"/>
        </w:rPr>
        <w:t xml:space="preserve">  </w:t>
      </w:r>
      <w:r>
        <w:rPr>
          <w:rFonts w:cs="宋体"/>
          <w:sz w:val="24"/>
        </w:rPr>
        <w:t xml:space="preserve">日至</w:t>
      </w:r>
      <w:r>
        <w:rPr>
          <w:rFonts w:cs="宋体"/>
          <w:sz w:val="24"/>
        </w:rPr>
        <w:t xml:space="preserve">202</w:t>
      </w:r>
      <w:r>
        <w:rPr>
          <w:rFonts w:hint="eastAsia" w:cs="宋体"/>
          <w:sz w:val="24"/>
        </w:rPr>
        <w:t xml:space="preserve">7</w:t>
      </w:r>
      <w:r>
        <w:rPr>
          <w:rFonts w:cs="宋体"/>
          <w:sz w:val="24"/>
        </w:rPr>
        <w:t xml:space="preserve">年</w:t>
      </w:r>
      <w:r>
        <w:rPr>
          <w:rFonts w:hint="eastAsia" w:cs="宋体"/>
          <w:sz w:val="24"/>
        </w:rPr>
        <w:t xml:space="preserve">6</w:t>
      </w:r>
      <w:r>
        <w:rPr>
          <w:rFonts w:cs="宋体"/>
          <w:sz w:val="24"/>
        </w:rPr>
        <w:t xml:space="preserve">月</w:t>
      </w:r>
      <w:r>
        <w:rPr>
          <w:rFonts w:hint="eastAsia" w:cs="宋体"/>
          <w:sz w:val="24"/>
        </w:rPr>
        <w:t xml:space="preserve">    </w:t>
      </w:r>
      <w:r>
        <w:rPr>
          <w:rFonts w:cs="宋体"/>
          <w:sz w:val="24"/>
        </w:rPr>
        <w:t xml:space="preserve">日</w:t>
      </w:r>
      <w:r>
        <w:rPr>
          <w:rFonts w:hint="eastAsia" w:cs="宋体"/>
          <w:sz w:val="24"/>
        </w:rPr>
        <w:t xml:space="preserve">。</w:t>
      </w:r>
      <w:r/>
    </w:p>
    <w:p>
      <w:pPr>
        <w:ind w:firstLine="480"/>
        <w:spacing w:line="400" w:lineRule="exact"/>
        <w:rPr>
          <w:rFonts w:cs="宋体"/>
          <w:sz w:val="24"/>
        </w:rPr>
      </w:pPr>
      <w:r>
        <w:rPr>
          <w:rFonts w:cs="宋体"/>
          <w:sz w:val="24"/>
        </w:rPr>
        <w:t xml:space="preserve">运维服务期内，</w:t>
      </w:r>
      <w:r>
        <w:rPr>
          <w:rFonts w:hint="eastAsia" w:cs="宋体"/>
          <w:sz w:val="24"/>
        </w:rPr>
        <w:t xml:space="preserve">如乙方未按合同提供服务，</w:t>
      </w:r>
      <w:r>
        <w:rPr>
          <w:rFonts w:cs="宋体"/>
          <w:sz w:val="24"/>
        </w:rPr>
        <w:t xml:space="preserve">甲方有权终止合同，并要求乙方提交书面说明并提出解决办法，由此造成的经济损失由乙方承担。如有其他特殊原因，甲方有权利在合同期内终止合同，如需终止合同，甲方需提前三十天向乙方发出</w:t>
      </w:r>
      <w:r>
        <w:rPr>
          <w:rFonts w:hint="eastAsia" w:cs="宋体"/>
          <w:sz w:val="24"/>
        </w:rPr>
        <w:t xml:space="preserve">书面</w:t>
      </w:r>
      <w:r>
        <w:rPr>
          <w:rFonts w:cs="宋体"/>
          <w:sz w:val="24"/>
        </w:rPr>
        <w:t xml:space="preserve">通知。</w:t>
      </w:r>
      <w:bookmarkEnd w:id="835"/>
      <w:r/>
      <w:r/>
    </w:p>
    <w:p>
      <w:pPr>
        <w:spacing w:line="400" w:lineRule="exact"/>
        <w:rPr>
          <w:rFonts w:cs="宋体"/>
          <w:sz w:val="24"/>
        </w:rPr>
      </w:pPr>
      <w:r>
        <w:rPr>
          <w:rFonts w:cs="宋体"/>
          <w:sz w:val="24"/>
        </w:rPr>
        <w:t xml:space="preserve">1.4 </w:t>
      </w:r>
      <w:r>
        <w:rPr>
          <w:rFonts w:cs="宋体"/>
          <w:sz w:val="24"/>
        </w:rPr>
        <w:t xml:space="preserve">其他要求</w:t>
      </w:r>
      <w:r/>
    </w:p>
    <w:p>
      <w:pPr>
        <w:ind w:firstLine="480"/>
        <w:spacing w:line="400" w:lineRule="exact"/>
        <w:rPr>
          <w:rFonts w:cs="宋体"/>
          <w:sz w:val="24"/>
        </w:rPr>
      </w:pPr>
      <w:r>
        <w:rPr>
          <w:rFonts w:hint="eastAsia" w:cs="宋体"/>
          <w:sz w:val="24"/>
        </w:rPr>
        <w:t xml:space="preserve">乙方需配合甲方应对上级各类检查，并做好相关措施。</w:t>
      </w:r>
      <w:r/>
    </w:p>
    <w:p>
      <w:pPr>
        <w:spacing w:line="400" w:lineRule="exact"/>
        <w:rPr>
          <w:rFonts w:cs="宋体"/>
          <w:b/>
          <w:bCs/>
          <w:sz w:val="24"/>
        </w:rPr>
      </w:pPr>
      <w:r>
        <w:rPr>
          <w:rFonts w:cs="宋体"/>
          <w:b/>
          <w:bCs/>
          <w:sz w:val="24"/>
        </w:rPr>
        <w:t xml:space="preserve">第二条　</w:t>
      </w:r>
      <w:bookmarkStart w:id="836" w:name="_Hlk126227759"/>
      <w:r>
        <w:rPr>
          <w:rFonts w:cs="宋体"/>
          <w:b/>
          <w:bCs/>
          <w:sz w:val="24"/>
        </w:rPr>
        <w:t xml:space="preserve">合同价款及付款方式</w:t>
      </w:r>
      <w:r/>
    </w:p>
    <w:p>
      <w:pPr>
        <w:ind w:firstLine="480"/>
        <w:spacing w:line="400" w:lineRule="exact"/>
        <w:rPr>
          <w:rFonts w:cs="宋体"/>
          <w:sz w:val="24"/>
          <w:u w:val="single"/>
        </w:rPr>
      </w:pPr>
      <w:r>
        <w:rPr>
          <w:rFonts w:hint="eastAsia" w:cs="宋体"/>
          <w:sz w:val="24"/>
        </w:rPr>
        <w:t xml:space="preserve">2</w:t>
      </w:r>
      <w:r>
        <w:rPr>
          <w:rFonts w:cs="宋体"/>
          <w:sz w:val="24"/>
        </w:rPr>
        <w:t xml:space="preserve">.1</w:t>
      </w:r>
      <w:r>
        <w:rPr>
          <w:rFonts w:hint="eastAsia" w:cs="宋体"/>
          <w:sz w:val="24"/>
        </w:rPr>
        <w:t xml:space="preserve">三年期</w:t>
      </w:r>
      <w:r>
        <w:rPr>
          <w:rFonts w:cs="宋体"/>
          <w:sz w:val="24"/>
        </w:rPr>
        <w:t xml:space="preserve">合同价款：本合同</w:t>
      </w:r>
      <w:r>
        <w:rPr>
          <w:rFonts w:hint="eastAsia" w:cs="宋体"/>
          <w:sz w:val="24"/>
        </w:rPr>
        <w:t xml:space="preserve">总价为</w:t>
      </w:r>
      <w:r>
        <w:rPr>
          <w:rFonts w:cs="宋体"/>
          <w:sz w:val="24"/>
        </w:rPr>
        <w:t xml:space="preserve">人民币</w:t>
      </w:r>
      <w:r>
        <w:rPr>
          <w:rFonts w:cs="宋体"/>
          <w:sz w:val="24"/>
          <w:u w:val="single"/>
        </w:rPr>
        <w:t xml:space="preserve">          </w:t>
      </w:r>
      <w:r>
        <w:rPr>
          <w:rFonts w:cs="宋体"/>
          <w:sz w:val="24"/>
        </w:rPr>
        <w:t xml:space="preserve">元（小写），</w:t>
      </w:r>
      <w:r>
        <w:rPr>
          <w:rFonts w:hint="eastAsia" w:cs="宋体"/>
          <w:sz w:val="24"/>
          <w:u w:val="single"/>
        </w:rPr>
        <w:t xml:space="preserve"> </w:t>
      </w:r>
      <w:r>
        <w:rPr>
          <w:rFonts w:cs="宋体"/>
          <w:sz w:val="24"/>
          <w:u w:val="single"/>
        </w:rPr>
        <w:t xml:space="preserve">    </w:t>
      </w:r>
      <w:r>
        <w:rPr>
          <w:rFonts w:hint="eastAsia" w:cs="宋体"/>
          <w:sz w:val="24"/>
          <w:u w:val="single"/>
        </w:rPr>
        <w:t xml:space="preserve">        </w:t>
      </w:r>
      <w:r/>
    </w:p>
    <w:p>
      <w:pPr>
        <w:spacing w:line="400" w:lineRule="exact"/>
        <w:rPr>
          <w:rFonts w:cs="宋体"/>
          <w:sz w:val="24"/>
        </w:rPr>
      </w:pPr>
      <w:r>
        <w:rPr>
          <w:rFonts w:cs="宋体"/>
          <w:sz w:val="24"/>
          <w:u w:val="single"/>
        </w:rPr>
        <w:t xml:space="preserve">      </w:t>
      </w:r>
      <w:r>
        <w:rPr>
          <w:rFonts w:hint="eastAsia" w:cs="宋体"/>
          <w:sz w:val="24"/>
        </w:rPr>
        <w:t xml:space="preserve">元</w:t>
      </w:r>
      <w:r>
        <w:rPr>
          <w:rFonts w:cs="宋体"/>
          <w:sz w:val="24"/>
        </w:rPr>
        <w:t xml:space="preserve">（大写）。</w:t>
      </w:r>
      <w:r>
        <w:rPr>
          <w:rFonts w:hint="eastAsia" w:cs="宋体"/>
          <w:sz w:val="24"/>
        </w:rPr>
        <w:t xml:space="preserve">其中，</w:t>
      </w:r>
      <w:r/>
    </w:p>
    <w:p>
      <w:pPr>
        <w:ind w:firstLine="480"/>
        <w:spacing w:line="400" w:lineRule="exact"/>
        <w:rPr>
          <w:rFonts w:cs="宋体"/>
          <w:sz w:val="24"/>
        </w:rPr>
      </w:pPr>
      <w:r>
        <w:rPr>
          <w:rFonts w:hint="eastAsia" w:cs="宋体"/>
          <w:sz w:val="24"/>
        </w:rPr>
        <w:t xml:space="preserve">第一年的合同价款为</w:t>
      </w:r>
      <w:r>
        <w:rPr>
          <w:rFonts w:cs="宋体"/>
          <w:sz w:val="24"/>
        </w:rPr>
        <w:t xml:space="preserve">人民币</w:t>
      </w:r>
      <w:r>
        <w:rPr>
          <w:rFonts w:cs="宋体"/>
          <w:sz w:val="24"/>
          <w:u w:val="single"/>
        </w:rPr>
        <w:t xml:space="preserve">        </w:t>
      </w:r>
      <w:r>
        <w:rPr>
          <w:rFonts w:cs="宋体"/>
          <w:sz w:val="24"/>
        </w:rPr>
        <w:t xml:space="preserve">元（小写），</w:t>
      </w:r>
      <w:r>
        <w:rPr>
          <w:rFonts w:hint="eastAsia" w:cs="宋体"/>
          <w:sz w:val="24"/>
          <w:u w:val="single"/>
        </w:rPr>
        <w:t xml:space="preserve"> </w:t>
      </w:r>
      <w:r>
        <w:rPr>
          <w:rFonts w:cs="宋体"/>
          <w:sz w:val="24"/>
          <w:u w:val="single"/>
        </w:rPr>
        <w:t xml:space="preserve">    </w:t>
      </w:r>
      <w:r>
        <w:rPr>
          <w:rFonts w:hint="eastAsia" w:cs="宋体"/>
          <w:sz w:val="24"/>
          <w:u w:val="single"/>
        </w:rPr>
        <w:t xml:space="preserve">     </w:t>
      </w:r>
      <w:r>
        <w:rPr>
          <w:rFonts w:cs="宋体"/>
          <w:sz w:val="24"/>
          <w:u w:val="single"/>
        </w:rPr>
        <w:t xml:space="preserve">     </w:t>
      </w:r>
      <w:r>
        <w:rPr>
          <w:rFonts w:hint="eastAsia" w:cs="宋体"/>
          <w:sz w:val="24"/>
        </w:rPr>
        <w:t xml:space="preserve">元</w:t>
      </w:r>
      <w:r>
        <w:rPr>
          <w:rFonts w:cs="宋体"/>
          <w:sz w:val="24"/>
        </w:rPr>
        <w:t xml:space="preserve">（大写）。</w:t>
      </w:r>
      <w:r/>
    </w:p>
    <w:p>
      <w:pPr>
        <w:ind w:firstLine="480"/>
        <w:spacing w:line="400" w:lineRule="exact"/>
        <w:rPr>
          <w:rFonts w:cs="宋体"/>
          <w:sz w:val="24"/>
          <w:u w:val="single"/>
        </w:rPr>
      </w:pPr>
      <w:r>
        <w:rPr>
          <w:rFonts w:hint="eastAsia" w:cs="宋体"/>
          <w:sz w:val="24"/>
        </w:rPr>
        <w:t xml:space="preserve">第二年和第三年的合同价款</w:t>
      </w:r>
      <w:r>
        <w:rPr>
          <w:rFonts w:hint="eastAsia" w:cs="宋体"/>
          <w:sz w:val="24"/>
        </w:rPr>
        <w:t xml:space="preserve">均</w:t>
      </w:r>
      <w:r>
        <w:rPr>
          <w:rFonts w:hint="eastAsia" w:cs="宋体"/>
          <w:sz w:val="24"/>
        </w:rPr>
        <w:t xml:space="preserve">为</w:t>
      </w:r>
      <w:r>
        <w:rPr>
          <w:rFonts w:cs="宋体"/>
          <w:sz w:val="24"/>
        </w:rPr>
        <w:t xml:space="preserve">人民币</w:t>
      </w:r>
      <w:r>
        <w:rPr>
          <w:rFonts w:cs="宋体"/>
          <w:sz w:val="24"/>
          <w:u w:val="single"/>
        </w:rPr>
        <w:t xml:space="preserve">      </w:t>
      </w:r>
      <w:r>
        <w:rPr>
          <w:rFonts w:cs="宋体"/>
          <w:sz w:val="24"/>
        </w:rPr>
        <w:t xml:space="preserve">元（小写），</w:t>
      </w:r>
      <w:r>
        <w:rPr>
          <w:rFonts w:hint="eastAsia" w:cs="宋体"/>
          <w:sz w:val="24"/>
          <w:u w:val="single"/>
        </w:rPr>
        <w:t xml:space="preserve"> </w:t>
      </w:r>
      <w:r>
        <w:rPr>
          <w:rFonts w:cs="宋体"/>
          <w:sz w:val="24"/>
          <w:u w:val="single"/>
        </w:rPr>
        <w:t xml:space="preserve">      </w:t>
      </w:r>
      <w:r>
        <w:rPr>
          <w:rFonts w:hint="eastAsia" w:cs="宋体"/>
          <w:sz w:val="24"/>
        </w:rPr>
        <w:t xml:space="preserve">元</w:t>
      </w:r>
      <w:r>
        <w:rPr>
          <w:rFonts w:cs="宋体"/>
          <w:sz w:val="24"/>
        </w:rPr>
        <w:t xml:space="preserve">（大写）。</w:t>
      </w:r>
      <w:r/>
    </w:p>
    <w:p>
      <w:pPr>
        <w:ind w:firstLine="480"/>
        <w:spacing w:line="400" w:lineRule="exact"/>
        <w:rPr>
          <w:rFonts w:cs="宋体"/>
          <w:sz w:val="24"/>
        </w:rPr>
      </w:pPr>
      <w:r>
        <w:rPr>
          <w:rFonts w:cs="宋体"/>
          <w:sz w:val="24"/>
        </w:rPr>
        <w:t xml:space="preserve">运行维护费</w:t>
      </w:r>
      <w:r>
        <w:rPr>
          <w:rFonts w:cs="宋体"/>
          <w:sz w:val="24"/>
        </w:rPr>
        <w:t xml:space="preserve">报价应包括维修的零星辅材、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0"/>
        <w:spacing w:line="400" w:lineRule="exact"/>
        <w:rPr>
          <w:rFonts w:cs="宋体"/>
          <w:sz w:val="24"/>
        </w:rPr>
      </w:pPr>
      <w:r>
        <w:rPr>
          <w:rFonts w:cs="宋体"/>
          <w:sz w:val="24"/>
        </w:rPr>
        <w:t xml:space="preserve">2.2</w:t>
      </w:r>
      <w:r>
        <w:rPr>
          <w:rFonts w:cs="宋体"/>
          <w:sz w:val="24"/>
        </w:rPr>
        <w:t xml:space="preserve">付款方式</w:t>
      </w:r>
      <w:bookmarkEnd w:id="836"/>
      <w:r/>
      <w:r/>
    </w:p>
    <w:p>
      <w:pPr>
        <w:ind w:firstLine="480"/>
        <w:spacing w:line="400" w:lineRule="exact"/>
        <w:rPr>
          <w:rFonts w:cs="宋体"/>
          <w:sz w:val="24"/>
        </w:rPr>
      </w:pPr>
      <w:r>
        <w:rPr>
          <w:rFonts w:hint="eastAsia" w:cs="宋体"/>
          <w:sz w:val="24"/>
        </w:rPr>
        <w:t xml:space="preserve">本项目的</w:t>
      </w:r>
      <w:r>
        <w:rPr>
          <w:rFonts w:cs="宋体"/>
          <w:sz w:val="24"/>
        </w:rPr>
        <w:t xml:space="preserve">运行维护费</w:t>
      </w:r>
      <w:r>
        <w:rPr>
          <w:rFonts w:hint="eastAsia" w:cs="宋体"/>
          <w:sz w:val="24"/>
        </w:rPr>
        <w:t xml:space="preserve">用按年支付。每年度服务期满后，并</w:t>
      </w:r>
      <w:r>
        <w:rPr>
          <w:rFonts w:hint="eastAsia" w:cs="宋体"/>
          <w:sz w:val="24"/>
        </w:rPr>
        <w:t xml:space="preserve">经采购人验收</w:t>
      </w:r>
      <w:r>
        <w:rPr>
          <w:rFonts w:hint="eastAsia" w:cs="宋体"/>
          <w:sz w:val="24"/>
        </w:rPr>
        <w:t xml:space="preserve">合格，供应商须</w:t>
      </w:r>
      <w:r>
        <w:rPr>
          <w:rFonts w:cs="宋体"/>
          <w:sz w:val="24"/>
        </w:rPr>
        <w:t xml:space="preserve">提供</w:t>
      </w:r>
      <w:r>
        <w:rPr>
          <w:rFonts w:hint="eastAsia" w:cs="宋体"/>
          <w:sz w:val="24"/>
        </w:rPr>
        <w:t xml:space="preserve">经双方签字确认的每月</w:t>
      </w:r>
      <w:r>
        <w:rPr>
          <w:rFonts w:hint="eastAsia" w:cs="宋体"/>
          <w:sz w:val="24"/>
        </w:rPr>
        <w:t xml:space="preserve">运行维护费</w:t>
      </w:r>
      <w:r>
        <w:rPr>
          <w:rFonts w:hint="eastAsia" w:cs="宋体"/>
          <w:sz w:val="24"/>
        </w:rPr>
        <w:t xml:space="preserve">用累计金额相应的增值税发票。否则，采购人不予支付</w:t>
      </w:r>
      <w:r>
        <w:rPr>
          <w:rFonts w:cs="宋体"/>
          <w:sz w:val="24"/>
        </w:rPr>
        <w:t xml:space="preserve">。</w:t>
      </w:r>
      <w:r/>
    </w:p>
    <w:p>
      <w:pPr>
        <w:spacing w:line="400" w:lineRule="exact"/>
        <w:rPr>
          <w:rFonts w:cs="宋体"/>
          <w:b/>
          <w:bCs/>
          <w:sz w:val="24"/>
        </w:rPr>
      </w:pPr>
      <w:r>
        <w:rPr>
          <w:rFonts w:cs="宋体"/>
          <w:b/>
          <w:bCs/>
          <w:sz w:val="24"/>
        </w:rPr>
        <w:t xml:space="preserve">第</w:t>
      </w:r>
      <w:r>
        <w:rPr>
          <w:rFonts w:hint="eastAsia" w:cs="宋体"/>
          <w:b/>
          <w:bCs/>
          <w:sz w:val="24"/>
        </w:rPr>
        <w:t xml:space="preserve">三</w:t>
      </w:r>
      <w:r>
        <w:rPr>
          <w:rFonts w:cs="宋体"/>
          <w:b/>
          <w:bCs/>
          <w:sz w:val="24"/>
        </w:rPr>
        <w:t xml:space="preserve">条　故障处理时效及相应要求</w:t>
      </w:r>
      <w:r/>
    </w:p>
    <w:p>
      <w:pPr>
        <w:ind w:firstLine="480"/>
        <w:spacing w:line="400" w:lineRule="exact"/>
        <w:rPr>
          <w:rFonts w:cs="宋体"/>
          <w:sz w:val="24"/>
        </w:rPr>
      </w:pPr>
      <w:r/>
      <w:bookmarkStart w:id="837" w:name="_Hlk126226832"/>
      <w:r>
        <w:rPr>
          <w:rFonts w:cs="宋体"/>
          <w:sz w:val="24"/>
        </w:rPr>
        <w:t xml:space="preserve">3.1</w:t>
      </w:r>
      <w:r>
        <w:rPr>
          <w:rFonts w:cs="宋体"/>
          <w:sz w:val="24"/>
        </w:rPr>
        <w:t xml:space="preserve">服务响应要求</w:t>
      </w:r>
      <w:r/>
    </w:p>
    <w:p>
      <w:pPr>
        <w:ind w:firstLine="480"/>
        <w:spacing w:line="400" w:lineRule="exact"/>
        <w:rPr>
          <w:rFonts w:cs="宋体"/>
          <w:sz w:val="24"/>
        </w:rPr>
      </w:pPr>
      <w:r>
        <w:rPr>
          <w:rFonts w:cs="宋体"/>
          <w:sz w:val="24"/>
        </w:rPr>
        <w:t xml:space="preserve">服务响应及维修。提供</w:t>
      </w:r>
      <w:r>
        <w:rPr>
          <w:rFonts w:cs="宋体"/>
          <w:sz w:val="24"/>
        </w:rPr>
        <w:t xml:space="preserve">7*24</w:t>
      </w:r>
      <w:r>
        <w:rPr>
          <w:rFonts w:cs="宋体"/>
          <w:sz w:val="24"/>
        </w:rPr>
        <w:t xml:space="preserve">小时的技术支持和服务。</w:t>
      </w:r>
      <w:r>
        <w:rPr>
          <w:rFonts w:cs="宋体"/>
          <w:sz w:val="24"/>
        </w:rPr>
        <w:t xml:space="preserve">30</w:t>
      </w:r>
      <w:r>
        <w:rPr>
          <w:rFonts w:cs="宋体"/>
          <w:sz w:val="24"/>
        </w:rPr>
        <w:t xml:space="preserve">分钟内对用户所提出的需求做出响应，</w:t>
      </w:r>
      <w:r>
        <w:rPr>
          <w:rFonts w:cs="宋体"/>
          <w:sz w:val="24"/>
        </w:rPr>
        <w:t xml:space="preserve">4</w:t>
      </w:r>
      <w:r>
        <w:rPr>
          <w:rFonts w:cs="宋体"/>
          <w:sz w:val="24"/>
        </w:rPr>
        <w:t xml:space="preserve">小时内到达现场，承诺在规定的时间内完成维修。</w:t>
      </w:r>
      <w:r/>
    </w:p>
    <w:p>
      <w:pPr>
        <w:ind w:firstLine="480"/>
        <w:spacing w:line="400" w:lineRule="exact"/>
        <w:rPr>
          <w:rFonts w:cs="宋体"/>
          <w:sz w:val="24"/>
        </w:rPr>
      </w:pPr>
      <w:r>
        <w:rPr>
          <w:rFonts w:cs="宋体"/>
          <w:sz w:val="24"/>
        </w:rPr>
        <w:t xml:space="preserve">故障分级：</w:t>
      </w:r>
      <w:r/>
    </w:p>
    <w:p>
      <w:pPr>
        <w:ind w:firstLine="480"/>
        <w:spacing w:line="400" w:lineRule="exact"/>
        <w:rPr>
          <w:rFonts w:cs="宋体"/>
          <w:sz w:val="24"/>
        </w:rPr>
      </w:pPr>
      <w:r>
        <w:rPr>
          <w:rFonts w:cs="宋体"/>
          <w:sz w:val="24"/>
        </w:rPr>
        <w:t xml:space="preserve">按故障严重程度从高到</w:t>
      </w:r>
      <w:r>
        <w:rPr>
          <w:rFonts w:cs="宋体"/>
          <w:sz w:val="24"/>
        </w:rPr>
        <w:t xml:space="preserve">低分为</w:t>
      </w:r>
      <w:r>
        <w:rPr>
          <w:rFonts w:cs="宋体"/>
          <w:sz w:val="24"/>
        </w:rPr>
        <w:t xml:space="preserve">四级：</w:t>
      </w:r>
      <w:r/>
    </w:p>
    <w:p>
      <w:pPr>
        <w:ind w:firstLine="480"/>
        <w:spacing w:line="400" w:lineRule="exact"/>
        <w:rPr>
          <w:rFonts w:cs="宋体"/>
          <w:sz w:val="24"/>
        </w:rPr>
      </w:pPr>
      <w:r>
        <w:rPr>
          <w:rFonts w:cs="宋体"/>
          <w:sz w:val="24"/>
        </w:rPr>
        <w:t xml:space="preserve">重大故障：核心业务系统</w:t>
      </w:r>
      <w:r>
        <w:rPr>
          <w:rFonts w:cs="宋体"/>
          <w:sz w:val="24"/>
        </w:rPr>
        <w:t xml:space="preserve">不</w:t>
      </w:r>
      <w:r>
        <w:rPr>
          <w:rFonts w:cs="宋体"/>
          <w:sz w:val="24"/>
        </w:rPr>
        <w:t xml:space="preserve">可用或将导致其业务数据缺失的；</w:t>
      </w:r>
      <w:r/>
    </w:p>
    <w:p>
      <w:pPr>
        <w:ind w:firstLine="480"/>
        <w:spacing w:line="400" w:lineRule="exact"/>
        <w:rPr>
          <w:rFonts w:cs="宋体"/>
          <w:sz w:val="24"/>
        </w:rPr>
      </w:pPr>
      <w:r>
        <w:rPr>
          <w:rFonts w:cs="宋体"/>
          <w:sz w:val="24"/>
        </w:rPr>
        <w:t xml:space="preserve">严重故障：核心业务系统性能受到严重影响的故障或可能导致核心业务系统</w:t>
      </w:r>
      <w:r>
        <w:rPr>
          <w:rFonts w:cs="宋体"/>
          <w:sz w:val="24"/>
        </w:rPr>
        <w:t xml:space="preserve">不</w:t>
      </w:r>
      <w:r>
        <w:rPr>
          <w:rFonts w:cs="宋体"/>
          <w:sz w:val="24"/>
        </w:rPr>
        <w:t xml:space="preserve">可用的，非核心业务系统</w:t>
      </w:r>
      <w:r>
        <w:rPr>
          <w:rFonts w:cs="宋体"/>
          <w:sz w:val="24"/>
        </w:rPr>
        <w:t xml:space="preserve">不</w:t>
      </w:r>
      <w:r>
        <w:rPr>
          <w:rFonts w:cs="宋体"/>
          <w:sz w:val="24"/>
        </w:rPr>
        <w:t xml:space="preserve">可用的或导致其业务数据缺失的；</w:t>
      </w:r>
      <w:r/>
    </w:p>
    <w:p>
      <w:pPr>
        <w:ind w:firstLine="480"/>
        <w:spacing w:line="400" w:lineRule="exact"/>
        <w:rPr>
          <w:rFonts w:cs="宋体"/>
          <w:sz w:val="24"/>
        </w:rPr>
      </w:pPr>
      <w:r>
        <w:rPr>
          <w:rFonts w:cs="宋体"/>
          <w:sz w:val="24"/>
        </w:rPr>
        <w:t xml:space="preserve">较大故障：非核心业务系统性能受到严重影响的故障或可能发生严重以上故障风险的故障；</w:t>
      </w:r>
      <w:r/>
    </w:p>
    <w:p>
      <w:pPr>
        <w:ind w:firstLine="480"/>
        <w:spacing w:line="400" w:lineRule="exact"/>
        <w:rPr>
          <w:rFonts w:cs="宋体"/>
          <w:sz w:val="24"/>
        </w:rPr>
      </w:pPr>
      <w:r>
        <w:rPr>
          <w:rFonts w:cs="宋体"/>
          <w:sz w:val="24"/>
        </w:rPr>
        <w:t xml:space="preserve">一般故障：其他隐患类故障。</w:t>
      </w:r>
      <w:r/>
    </w:p>
    <w:p>
      <w:pPr>
        <w:ind w:firstLine="480"/>
        <w:spacing w:line="400" w:lineRule="exact"/>
        <w:rPr>
          <w:rFonts w:cs="宋体"/>
          <w:sz w:val="24"/>
        </w:rPr>
      </w:pPr>
      <w:r>
        <w:rPr>
          <w:rFonts w:cs="宋体"/>
          <w:sz w:val="24"/>
        </w:rPr>
        <w:t xml:space="preserve">要求做到全天候</w:t>
      </w:r>
      <w:r>
        <w:rPr>
          <w:rFonts w:cs="宋体"/>
          <w:sz w:val="24"/>
        </w:rPr>
        <w:t xml:space="preserve"> 7*24</w:t>
      </w:r>
      <w:r>
        <w:rPr>
          <w:rFonts w:cs="宋体"/>
          <w:sz w:val="24"/>
        </w:rPr>
        <w:t xml:space="preserve">小时的技术服务，对于故障抢修涉及的响应时间和故障处置时间的要求如下：</w:t>
      </w:r>
      <w:r/>
    </w:p>
    <w:p>
      <w:pPr>
        <w:ind w:firstLine="480"/>
        <w:spacing w:line="400" w:lineRule="exact"/>
        <w:rPr>
          <w:rFonts w:cs="宋体"/>
          <w:sz w:val="24"/>
        </w:rPr>
      </w:pPr>
      <w:r>
        <w:rPr>
          <w:rFonts w:cs="宋体"/>
          <w:sz w:val="24"/>
        </w:rPr>
        <w:t xml:space="preserve">故障响应：</w:t>
      </w:r>
      <w:r/>
    </w:p>
    <w:p>
      <w:pPr>
        <w:ind w:firstLine="480"/>
        <w:spacing w:line="400" w:lineRule="exact"/>
        <w:rPr>
          <w:rFonts w:cs="宋体"/>
          <w:sz w:val="24"/>
        </w:rPr>
      </w:pPr>
      <w:r>
        <w:rPr>
          <w:rFonts w:cs="宋体"/>
          <w:sz w:val="24"/>
        </w:rPr>
        <w:t xml:space="preserve">较大及以上问题故障：故障发生后，应在</w:t>
      </w:r>
      <w:r>
        <w:rPr>
          <w:rFonts w:cs="宋体"/>
          <w:sz w:val="24"/>
        </w:rPr>
        <w:t xml:space="preserve">30</w:t>
      </w:r>
      <w:r>
        <w:rPr>
          <w:rFonts w:cs="宋体"/>
          <w:sz w:val="24"/>
        </w:rPr>
        <w:t xml:space="preserve">分钟内人员响应，</w:t>
      </w:r>
      <w:r>
        <w:rPr>
          <w:rFonts w:cs="宋体"/>
          <w:sz w:val="24"/>
        </w:rPr>
        <w:t xml:space="preserve">4 </w:t>
      </w:r>
      <w:r>
        <w:rPr>
          <w:rFonts w:cs="宋体"/>
          <w:sz w:val="24"/>
        </w:rPr>
        <w:t xml:space="preserve">小时内到达故障服务现场。</w:t>
      </w:r>
      <w:r/>
    </w:p>
    <w:p>
      <w:pPr>
        <w:ind w:firstLine="480"/>
        <w:spacing w:line="400" w:lineRule="exact"/>
        <w:rPr>
          <w:rFonts w:cs="宋体"/>
          <w:sz w:val="24"/>
        </w:rPr>
      </w:pPr>
      <w:r>
        <w:rPr>
          <w:rFonts w:cs="宋体"/>
          <w:sz w:val="24"/>
        </w:rPr>
        <w:t xml:space="preserve">一般问题故障：故障发生后，维修人员到达故障服务现场的时间应不大于</w:t>
      </w:r>
      <w:r>
        <w:rPr>
          <w:rFonts w:cs="宋体"/>
          <w:sz w:val="24"/>
        </w:rPr>
        <w:t xml:space="preserve">3 </w:t>
      </w:r>
      <w:r>
        <w:rPr>
          <w:rFonts w:cs="宋体"/>
          <w:sz w:val="24"/>
        </w:rPr>
        <w:t xml:space="preserve">小时，</w:t>
      </w:r>
      <w:r>
        <w:rPr>
          <w:rFonts w:cs="宋体"/>
          <w:sz w:val="24"/>
        </w:rPr>
        <w:t xml:space="preserve"> </w:t>
      </w:r>
      <w:r>
        <w:rPr>
          <w:rFonts w:cs="宋体"/>
          <w:sz w:val="24"/>
        </w:rPr>
        <w:t xml:space="preserve">具体为：工作时间维修人员到达故障服务现场的时间应不大于</w:t>
      </w:r>
      <w:r>
        <w:rPr>
          <w:rFonts w:cs="宋体"/>
          <w:sz w:val="24"/>
        </w:rPr>
        <w:t xml:space="preserve">4</w:t>
      </w:r>
      <w:r>
        <w:rPr>
          <w:rFonts w:cs="宋体"/>
          <w:sz w:val="24"/>
        </w:rPr>
        <w:t xml:space="preserve">小时，非工作时间维修人员到达故障服务现场的时间应不大于</w:t>
      </w:r>
      <w:r>
        <w:rPr>
          <w:rFonts w:cs="宋体"/>
          <w:sz w:val="24"/>
        </w:rPr>
        <w:t xml:space="preserve"> 8 </w:t>
      </w:r>
      <w:r>
        <w:rPr>
          <w:rFonts w:cs="宋体"/>
          <w:sz w:val="24"/>
        </w:rPr>
        <w:t xml:space="preserve">小时。</w:t>
      </w:r>
      <w:r/>
    </w:p>
    <w:p>
      <w:pPr>
        <w:ind w:firstLine="480"/>
        <w:spacing w:line="400" w:lineRule="exact"/>
        <w:rPr>
          <w:rFonts w:cs="宋体"/>
          <w:sz w:val="24"/>
        </w:rPr>
      </w:pPr>
      <w:r>
        <w:rPr>
          <w:rFonts w:cs="宋体"/>
          <w:sz w:val="24"/>
        </w:rPr>
        <w:t xml:space="preserve">故障恢复：</w:t>
      </w:r>
      <w:r/>
    </w:p>
    <w:p>
      <w:pPr>
        <w:ind w:firstLine="480"/>
        <w:spacing w:line="400" w:lineRule="exact"/>
        <w:rPr>
          <w:rFonts w:cs="宋体"/>
          <w:sz w:val="24"/>
        </w:rPr>
      </w:pPr>
      <w:r>
        <w:rPr>
          <w:rFonts w:cs="宋体"/>
          <w:sz w:val="24"/>
        </w:rPr>
        <w:t xml:space="preserve">重大故障：恢复时间在工作时间内不超过</w:t>
      </w:r>
      <w:r>
        <w:rPr>
          <w:rFonts w:cs="宋体"/>
          <w:sz w:val="24"/>
        </w:rPr>
        <w:t xml:space="preserve">4</w:t>
      </w:r>
      <w:r>
        <w:rPr>
          <w:rFonts w:cs="宋体"/>
          <w:sz w:val="24"/>
        </w:rPr>
        <w:t xml:space="preserve">小时，非工作时间内不超过</w:t>
      </w:r>
      <w:r>
        <w:rPr>
          <w:rFonts w:cs="宋体"/>
          <w:sz w:val="24"/>
        </w:rPr>
        <w:t xml:space="preserve">6</w:t>
      </w:r>
      <w:r>
        <w:rPr>
          <w:rFonts w:cs="宋体"/>
          <w:sz w:val="24"/>
        </w:rPr>
        <w:t xml:space="preserve">小时；</w:t>
      </w:r>
      <w:r/>
    </w:p>
    <w:p>
      <w:pPr>
        <w:ind w:firstLine="480"/>
        <w:spacing w:line="400" w:lineRule="exact"/>
        <w:rPr>
          <w:rFonts w:cs="宋体"/>
          <w:sz w:val="24"/>
        </w:rPr>
      </w:pPr>
      <w:r>
        <w:rPr>
          <w:rFonts w:cs="宋体"/>
          <w:sz w:val="24"/>
        </w:rPr>
        <w:t xml:space="preserve">严重故障：恢复时间在工作时间内不超过</w:t>
      </w:r>
      <w:r>
        <w:rPr>
          <w:rFonts w:cs="宋体"/>
          <w:sz w:val="24"/>
        </w:rPr>
        <w:t xml:space="preserve">4</w:t>
      </w:r>
      <w:r>
        <w:rPr>
          <w:rFonts w:cs="宋体"/>
          <w:sz w:val="24"/>
        </w:rPr>
        <w:t xml:space="preserve">小时，非工作时间内不超过</w:t>
      </w:r>
      <w:r>
        <w:rPr>
          <w:rFonts w:cs="宋体"/>
          <w:sz w:val="24"/>
        </w:rPr>
        <w:t xml:space="preserve">6</w:t>
      </w:r>
      <w:r>
        <w:rPr>
          <w:rFonts w:cs="宋体"/>
          <w:sz w:val="24"/>
        </w:rPr>
        <w:t xml:space="preserve">小时；</w:t>
      </w:r>
      <w:r/>
    </w:p>
    <w:p>
      <w:pPr>
        <w:ind w:firstLine="480"/>
        <w:spacing w:line="400" w:lineRule="exact"/>
        <w:rPr>
          <w:rFonts w:cs="宋体"/>
          <w:sz w:val="24"/>
        </w:rPr>
      </w:pPr>
      <w:r>
        <w:rPr>
          <w:rFonts w:cs="宋体"/>
          <w:sz w:val="24"/>
        </w:rPr>
        <w:t xml:space="preserve">较大故障：恢复时间不超过</w:t>
      </w:r>
      <w:r>
        <w:rPr>
          <w:rFonts w:cs="宋体"/>
          <w:sz w:val="24"/>
        </w:rPr>
        <w:t xml:space="preserve">8</w:t>
      </w:r>
      <w:r>
        <w:rPr>
          <w:rFonts w:cs="宋体"/>
          <w:sz w:val="24"/>
        </w:rPr>
        <w:t xml:space="preserve">小时；</w:t>
      </w:r>
      <w:r/>
    </w:p>
    <w:p>
      <w:pPr>
        <w:ind w:firstLine="480"/>
        <w:spacing w:line="400" w:lineRule="exact"/>
        <w:rPr>
          <w:rFonts w:cs="宋体"/>
          <w:sz w:val="24"/>
        </w:rPr>
      </w:pPr>
      <w:r>
        <w:rPr>
          <w:rFonts w:cs="宋体"/>
          <w:sz w:val="24"/>
        </w:rPr>
        <w:t xml:space="preserve">一般故障：其他隐患类故障，恢复时间由投标人与用户协商决定，原则上不超过</w:t>
      </w:r>
      <w:r>
        <w:rPr>
          <w:rFonts w:cs="宋体"/>
          <w:sz w:val="24"/>
        </w:rPr>
        <w:t xml:space="preserve">1 </w:t>
      </w:r>
      <w:r>
        <w:rPr>
          <w:rFonts w:cs="宋体"/>
          <w:sz w:val="24"/>
        </w:rPr>
        <w:t xml:space="preserve">工作日。</w:t>
      </w:r>
      <w:r/>
    </w:p>
    <w:p>
      <w:pPr>
        <w:ind w:firstLine="480"/>
        <w:spacing w:line="400" w:lineRule="exact"/>
        <w:rPr>
          <w:rFonts w:cs="宋体"/>
          <w:sz w:val="24"/>
        </w:rPr>
      </w:pPr>
      <w:r>
        <w:rPr>
          <w:rFonts w:cs="宋体"/>
          <w:sz w:val="24"/>
        </w:rPr>
        <w:t xml:space="preserve">重大、严重故障连续发生一个月内两次以上的，除提交故障处置报告以外还应提交问题分析报告，深度分析故障产生的原因，并提出预防性改善建议。</w:t>
      </w:r>
      <w:r/>
    </w:p>
    <w:p>
      <w:pPr>
        <w:ind w:firstLine="480"/>
        <w:spacing w:line="400" w:lineRule="exact"/>
        <w:rPr>
          <w:rFonts w:cs="宋体"/>
          <w:sz w:val="24"/>
        </w:rPr>
      </w:pPr>
      <w:r>
        <w:rPr>
          <w:rFonts w:cs="宋体"/>
          <w:sz w:val="24"/>
        </w:rPr>
        <w:t xml:space="preserve">如因特殊原因无法在指定处置时间内修复故障的，投标人需将故障原因、过渡方案和恢复计划等在</w:t>
      </w:r>
      <w:r>
        <w:rPr>
          <w:rFonts w:cs="宋体"/>
          <w:sz w:val="24"/>
        </w:rPr>
        <w:t xml:space="preserve">4</w:t>
      </w:r>
      <w:r>
        <w:rPr>
          <w:rFonts w:cs="宋体"/>
          <w:sz w:val="24"/>
        </w:rPr>
        <w:t xml:space="preserve">小时内书面上报，并在此期间积极配合相关应用开发商实施过渡方案，全力保证应用的不间断。</w:t>
      </w:r>
      <w:r/>
    </w:p>
    <w:p>
      <w:pPr>
        <w:ind w:firstLine="480"/>
        <w:spacing w:line="400" w:lineRule="exact"/>
        <w:rPr>
          <w:rFonts w:cs="宋体"/>
          <w:sz w:val="24"/>
        </w:rPr>
      </w:pPr>
      <w:r>
        <w:rPr>
          <w:rFonts w:cs="宋体"/>
          <w:sz w:val="24"/>
        </w:rPr>
        <w:t xml:space="preserve">在重大、严重故障或者用户要求提供故障报告的故障处理结束后</w:t>
      </w:r>
      <w:r>
        <w:rPr>
          <w:rFonts w:cs="宋体"/>
          <w:sz w:val="24"/>
        </w:rPr>
        <w:t xml:space="preserve">24</w:t>
      </w:r>
      <w:r>
        <w:rPr>
          <w:rFonts w:cs="宋体"/>
          <w:sz w:val="24"/>
        </w:rPr>
        <w:t xml:space="preserve">小时内应向用户提出书面故障处理报告。</w:t>
      </w:r>
      <w:r/>
    </w:p>
    <w:p>
      <w:pPr>
        <w:ind w:firstLine="480"/>
        <w:spacing w:line="400" w:lineRule="exact"/>
        <w:rPr>
          <w:rFonts w:cs="宋体"/>
          <w:sz w:val="24"/>
        </w:rPr>
      </w:pPr>
      <w:r>
        <w:rPr>
          <w:rFonts w:cs="宋体"/>
          <w:sz w:val="24"/>
        </w:rPr>
        <w:t xml:space="preserve">3.2</w:t>
      </w:r>
      <w:r>
        <w:rPr>
          <w:rFonts w:cs="宋体"/>
          <w:sz w:val="24"/>
        </w:rPr>
        <w:t xml:space="preserve">其他要求</w:t>
      </w:r>
      <w:r/>
    </w:p>
    <w:p>
      <w:pPr>
        <w:ind w:firstLine="480"/>
        <w:spacing w:line="400" w:lineRule="exact"/>
        <w:rPr>
          <w:rFonts w:cs="宋体"/>
          <w:sz w:val="24"/>
        </w:rPr>
      </w:pPr>
      <w:r>
        <w:rPr>
          <w:rFonts w:cs="宋体"/>
          <w:sz w:val="24"/>
        </w:rPr>
        <w:t xml:space="preserve">维保单位应配备日常维护、应急抢修必须的维护终端、网线钳、工具包、标签机、检测工具等设备，并免费</w:t>
      </w:r>
      <w:r>
        <w:rPr>
          <w:rFonts w:cs="宋体"/>
          <w:sz w:val="24"/>
        </w:rPr>
        <w:t xml:space="preserve">提供维保所需</w:t>
      </w:r>
      <w:r>
        <w:rPr>
          <w:rFonts w:cs="宋体"/>
          <w:sz w:val="24"/>
        </w:rPr>
        <w:t xml:space="preserve">相关耗材（如扎带、水晶头等）。上述设备应</w:t>
      </w:r>
      <w:r>
        <w:rPr>
          <w:rFonts w:hint="eastAsia" w:cs="宋体"/>
          <w:sz w:val="24"/>
        </w:rPr>
        <w:t xml:space="preserve">    </w:t>
      </w:r>
      <w:r>
        <w:rPr>
          <w:rFonts w:cs="宋体"/>
          <w:sz w:val="24"/>
        </w:rPr>
        <w:t xml:space="preserve">为</w:t>
      </w:r>
      <w:r>
        <w:rPr>
          <w:rFonts w:cs="宋体"/>
          <w:sz w:val="24"/>
        </w:rPr>
        <w:t xml:space="preserve">本维保</w:t>
      </w:r>
      <w:r>
        <w:rPr>
          <w:rFonts w:cs="宋体"/>
          <w:sz w:val="24"/>
        </w:rPr>
        <w:t xml:space="preserve">项目专用，需保证设备性能良好，不得以任何借口挪用相关设备。本次</w:t>
      </w:r>
      <w:r>
        <w:rPr>
          <w:rFonts w:cs="宋体"/>
          <w:sz w:val="24"/>
        </w:rPr>
        <w:t xml:space="preserve">维保范围</w:t>
      </w:r>
      <w:r>
        <w:rPr>
          <w:rFonts w:cs="宋体"/>
          <w:sz w:val="24"/>
        </w:rPr>
        <w:t xml:space="preserve">内的各类软硬件发生故障后，因修复产生的所有费用均包含在本项目中，不再另行计费。</w:t>
      </w:r>
      <w:r/>
    </w:p>
    <w:p>
      <w:pPr>
        <w:ind w:firstLine="480"/>
        <w:spacing w:line="400" w:lineRule="exact"/>
        <w:rPr>
          <w:rFonts w:cs="宋体"/>
          <w:sz w:val="24"/>
        </w:rPr>
      </w:pPr>
      <w:r>
        <w:rPr>
          <w:rFonts w:cs="宋体"/>
          <w:sz w:val="24"/>
        </w:rPr>
        <w:t xml:space="preserve">维保单位应自行建立安全体系，并承担安全事故造成的一切责任，用户对此不承担连带责任。</w:t>
      </w:r>
      <w:r/>
    </w:p>
    <w:p>
      <w:pPr>
        <w:spacing w:line="400" w:lineRule="exact"/>
        <w:rPr>
          <w:rFonts w:cs="宋体"/>
          <w:b/>
          <w:bCs/>
          <w:sz w:val="24"/>
        </w:rPr>
      </w:pPr>
      <w:r/>
      <w:bookmarkStart w:id="838" w:name="_Hlk126227622"/>
      <w:r/>
      <w:bookmarkEnd w:id="837"/>
      <w:r>
        <w:rPr>
          <w:rFonts w:cs="宋体"/>
          <w:b/>
          <w:bCs/>
          <w:sz w:val="24"/>
        </w:rPr>
        <w:t xml:space="preserve">第</w:t>
      </w:r>
      <w:r>
        <w:rPr>
          <w:rFonts w:hint="eastAsia" w:cs="宋体"/>
          <w:b/>
          <w:bCs/>
          <w:sz w:val="24"/>
        </w:rPr>
        <w:t xml:space="preserve">四</w:t>
      </w:r>
      <w:r>
        <w:rPr>
          <w:rFonts w:cs="宋体"/>
          <w:b/>
          <w:bCs/>
          <w:sz w:val="24"/>
        </w:rPr>
        <w:t xml:space="preserve">条　巡检要求</w:t>
      </w:r>
      <w:r>
        <w:rPr>
          <w:rFonts w:hint="eastAsia" w:cs="宋体"/>
          <w:b/>
          <w:bCs/>
          <w:sz w:val="24"/>
        </w:rPr>
        <w:t xml:space="preserve">及内容</w:t>
      </w:r>
      <w:r/>
    </w:p>
    <w:p>
      <w:pPr>
        <w:ind w:firstLine="480"/>
        <w:spacing w:line="400" w:lineRule="exact"/>
        <w:rPr>
          <w:rFonts w:cs="宋体"/>
          <w:sz w:val="24"/>
        </w:rPr>
      </w:pPr>
      <w:r>
        <w:rPr>
          <w:rFonts w:cs="宋体"/>
          <w:sz w:val="24"/>
        </w:rPr>
        <w:t xml:space="preserve">每天一次例行巡检，检查设备是否正常运行，对发现的问题及时报修处理。</w:t>
      </w:r>
      <w:r/>
    </w:p>
    <w:p>
      <w:pPr>
        <w:ind w:firstLine="480"/>
        <w:spacing w:line="400" w:lineRule="exact"/>
        <w:rPr>
          <w:rFonts w:cs="宋体"/>
          <w:sz w:val="24"/>
        </w:rPr>
      </w:pPr>
      <w:r>
        <w:rPr>
          <w:rFonts w:cs="宋体"/>
          <w:sz w:val="24"/>
        </w:rPr>
        <w:t xml:space="preserve">每月一次全面巡检，运维每满一个月，须在期满后三个工作日内出具详细的</w:t>
      </w:r>
      <w:r>
        <w:rPr>
          <w:rFonts w:cs="宋体"/>
          <w:sz w:val="24"/>
        </w:rPr>
        <w:t xml:space="preserve">关于维保软硬件</w:t>
      </w:r>
      <w:r>
        <w:rPr>
          <w:rFonts w:cs="宋体"/>
          <w:sz w:val="24"/>
        </w:rPr>
        <w:t xml:space="preserve">健康检查的《</w:t>
      </w:r>
      <w:r>
        <w:rPr>
          <w:rFonts w:cs="宋体"/>
          <w:sz w:val="24"/>
        </w:rPr>
        <w:t xml:space="preserve">X </w:t>
      </w:r>
      <w:r>
        <w:rPr>
          <w:rFonts w:cs="宋体"/>
          <w:sz w:val="24"/>
        </w:rPr>
        <w:t xml:space="preserve">月巡检报告》。运维每满半年，须在期满后三个工作日内</w:t>
      </w:r>
      <w:r>
        <w:rPr>
          <w:rFonts w:hint="eastAsia" w:cs="宋体"/>
          <w:sz w:val="24"/>
        </w:rPr>
        <w:t xml:space="preserve">  </w:t>
      </w:r>
      <w:r>
        <w:rPr>
          <w:rFonts w:cs="宋体"/>
          <w:sz w:val="24"/>
        </w:rPr>
        <w:t xml:space="preserve">由资深工程师出具一次全面深度检查，并出具《半年巡检报告》。</w:t>
      </w:r>
      <w:r/>
    </w:p>
    <w:p>
      <w:pPr>
        <w:ind w:firstLine="480"/>
        <w:spacing w:line="400" w:lineRule="exact"/>
        <w:rPr>
          <w:rFonts w:cs="宋体"/>
          <w:sz w:val="24"/>
        </w:rPr>
      </w:pPr>
      <w:r>
        <w:rPr>
          <w:rFonts w:cs="宋体"/>
          <w:sz w:val="24"/>
        </w:rPr>
        <w:t xml:space="preserve">法定节假日期间、重大活动（由用户指定并提前告知）前及其举行期间，</w:t>
      </w:r>
      <w:r>
        <w:rPr>
          <w:rFonts w:cs="宋体"/>
          <w:sz w:val="24"/>
        </w:rPr>
        <w:t xml:space="preserve"> </w:t>
      </w:r>
      <w:r>
        <w:rPr>
          <w:rFonts w:cs="宋体"/>
          <w:sz w:val="24"/>
        </w:rPr>
        <w:t xml:space="preserve">应根据用户的具体要求</w:t>
      </w:r>
      <w:r>
        <w:rPr>
          <w:rFonts w:cs="宋体"/>
          <w:sz w:val="24"/>
        </w:rPr>
        <w:t xml:space="preserve">对维保软硬件</w:t>
      </w:r>
      <w:r>
        <w:rPr>
          <w:rFonts w:cs="宋体"/>
          <w:sz w:val="24"/>
        </w:rPr>
        <w:t xml:space="preserve">进行额外的巡检维护，确保在此时期的正常工作。</w:t>
      </w:r>
      <w:r/>
    </w:p>
    <w:p>
      <w:pPr>
        <w:ind w:firstLine="480"/>
        <w:spacing w:line="400" w:lineRule="exact"/>
        <w:rPr>
          <w:rFonts w:cs="宋体"/>
          <w:sz w:val="24"/>
        </w:rPr>
      </w:pPr>
      <w:r>
        <w:rPr>
          <w:rFonts w:cs="宋体"/>
          <w:sz w:val="24"/>
        </w:rPr>
        <w:t xml:space="preserve">服务年度期满前十天完成年度现场维护，出具《年度服务总结报告》。在报告中需要提供年度的主要故障次数统计、系统性能评估报告、系统维护建议及日常故障处理的报告单等。</w:t>
      </w:r>
      <w:r/>
    </w:p>
    <w:p>
      <w:pPr>
        <w:ind w:firstLine="480"/>
        <w:spacing w:line="400" w:lineRule="exact"/>
        <w:rPr>
          <w:rFonts w:cs="宋体"/>
          <w:sz w:val="24"/>
        </w:rPr>
      </w:pPr>
      <w:r>
        <w:rPr>
          <w:rFonts w:cs="宋体"/>
          <w:sz w:val="24"/>
        </w:rPr>
        <w:t xml:space="preserve">4.1</w:t>
      </w:r>
      <w:r>
        <w:rPr>
          <w:rFonts w:cs="宋体"/>
          <w:sz w:val="24"/>
        </w:rPr>
        <w:t xml:space="preserve">重要设备维护要求</w:t>
      </w:r>
      <w:r>
        <w:rPr>
          <w:rFonts w:cs="宋体"/>
          <w:sz w:val="24"/>
        </w:rPr>
        <w:t xml:space="preserve">:</w:t>
      </w:r>
      <w:r/>
    </w:p>
    <w:p>
      <w:pPr>
        <w:ind w:firstLine="480"/>
        <w:spacing w:line="400" w:lineRule="exact"/>
        <w:rPr>
          <w:rFonts w:cs="宋体"/>
          <w:sz w:val="24"/>
        </w:rPr>
      </w:pPr>
      <w:r>
        <w:rPr>
          <w:rFonts w:cs="宋体"/>
          <w:sz w:val="24"/>
        </w:rPr>
        <w:t xml:space="preserve">为保证监控系统正常有序运行，巡检单位需做到重要设备和系统无故障时间率不小于</w:t>
      </w:r>
      <w:r>
        <w:rPr>
          <w:rFonts w:cs="宋体"/>
          <w:sz w:val="24"/>
        </w:rPr>
        <w:t xml:space="preserve"> 99.5%</w:t>
      </w:r>
      <w:r>
        <w:rPr>
          <w:rFonts w:cs="宋体"/>
          <w:sz w:val="24"/>
        </w:rPr>
        <w:t xml:space="preserve">。</w:t>
      </w:r>
      <w:r/>
    </w:p>
    <w:p>
      <w:pPr>
        <w:ind w:firstLine="480"/>
        <w:spacing w:line="400" w:lineRule="exact"/>
        <w:rPr>
          <w:rFonts w:cs="宋体"/>
          <w:sz w:val="24"/>
        </w:rPr>
      </w:pPr>
      <w:r>
        <w:rPr>
          <w:rFonts w:cs="宋体"/>
          <w:sz w:val="24"/>
        </w:rPr>
        <w:t xml:space="preserve">4.2</w:t>
      </w:r>
      <w:r>
        <w:rPr>
          <w:rFonts w:cs="宋体"/>
          <w:sz w:val="24"/>
        </w:rPr>
        <w:t xml:space="preserve">巡检内容</w:t>
      </w:r>
      <w:r/>
    </w:p>
    <w:p>
      <w:pPr>
        <w:ind w:firstLine="480"/>
        <w:spacing w:line="400" w:lineRule="exact"/>
        <w:rPr>
          <w:rFonts w:cs="宋体"/>
          <w:sz w:val="24"/>
        </w:rPr>
      </w:pPr>
      <w:r>
        <w:rPr>
          <w:rFonts w:hint="eastAsia" w:cs="宋体"/>
          <w:sz w:val="24"/>
        </w:rPr>
        <w:t xml:space="preserve">（</w:t>
      </w:r>
      <w:r>
        <w:rPr>
          <w:rFonts w:hint="eastAsia" w:cs="宋体"/>
          <w:sz w:val="24"/>
        </w:rPr>
        <w:t xml:space="preserve">1</w:t>
      </w:r>
      <w:r>
        <w:rPr>
          <w:rFonts w:hint="eastAsia" w:cs="宋体"/>
          <w:sz w:val="24"/>
        </w:rPr>
        <w:t xml:space="preserve">）</w:t>
      </w:r>
      <w:r>
        <w:rPr>
          <w:rFonts w:cs="宋体"/>
          <w:sz w:val="24"/>
        </w:rPr>
        <w:t xml:space="preserve">前端监控设备（监控相机、汇聚交换机等）</w:t>
      </w:r>
      <w:r/>
    </w:p>
    <w:p>
      <w:pPr>
        <w:ind w:firstLine="480"/>
        <w:spacing w:line="400" w:lineRule="exact"/>
        <w:rPr>
          <w:rFonts w:cs="宋体"/>
          <w:sz w:val="24"/>
        </w:rPr>
      </w:pPr>
      <w:r>
        <w:rPr>
          <w:rFonts w:cs="宋体"/>
          <w:sz w:val="24"/>
        </w:rPr>
        <w:t xml:space="preserve">每天例行检查前端设备运行情况，对发现的问题，迅速组织维护队伍进行现场处理，做到当天发现，当天处理，并生成维护记录。针对汇聚点，要进行针对性检查，</w:t>
      </w:r>
      <w:r>
        <w:rPr>
          <w:rFonts w:cs="宋体"/>
          <w:sz w:val="24"/>
        </w:rPr>
        <w:t xml:space="preserve">对易出现问题的关键节点设备做好库存以备随时更换，确保整体监控系统长久平稳运行。</w:t>
      </w:r>
      <w:r/>
    </w:p>
    <w:p>
      <w:pPr>
        <w:ind w:firstLine="480"/>
        <w:spacing w:line="400" w:lineRule="exact"/>
        <w:rPr>
          <w:rFonts w:cs="宋体"/>
          <w:sz w:val="24"/>
        </w:rPr>
      </w:pPr>
      <w:r>
        <w:rPr>
          <w:rFonts w:cs="宋体"/>
          <w:sz w:val="24"/>
        </w:rPr>
        <w:t xml:space="preserve">每月统计监控探头的在线率，分析故障原因，尽可能降低故障率，确保视频监控系统的正常有序进行。对非人为原因造成的探头掉线，整理出故障分析报表，尽可能提高设备在线率。</w:t>
      </w:r>
      <w:r/>
    </w:p>
    <w:p>
      <w:pPr>
        <w:spacing w:line="400" w:lineRule="exact"/>
        <w:rPr>
          <w:rFonts w:cs="宋体"/>
          <w:sz w:val="24"/>
        </w:rPr>
      </w:pPr>
      <w:r>
        <w:rPr>
          <w:rFonts w:hint="eastAsia" w:cs="宋体"/>
          <w:sz w:val="24"/>
        </w:rPr>
        <w:t xml:space="preserve">（</w:t>
      </w:r>
      <w:r>
        <w:rPr>
          <w:rFonts w:cs="宋体"/>
          <w:sz w:val="24"/>
        </w:rPr>
        <w:t xml:space="preserve">2</w:t>
      </w:r>
      <w:r>
        <w:rPr>
          <w:rFonts w:hint="eastAsia" w:cs="宋体"/>
          <w:sz w:val="24"/>
        </w:rPr>
        <w:t xml:space="preserve">）</w:t>
      </w:r>
      <w:r>
        <w:rPr>
          <w:rFonts w:cs="宋体"/>
          <w:sz w:val="24"/>
        </w:rPr>
        <w:t xml:space="preserve">机房后端（交换机、</w:t>
      </w:r>
      <w:r>
        <w:rPr>
          <w:rFonts w:cs="宋体"/>
          <w:sz w:val="24"/>
        </w:rPr>
        <w:t xml:space="preserve">NVR </w:t>
      </w:r>
      <w:r>
        <w:rPr>
          <w:rFonts w:cs="宋体"/>
          <w:sz w:val="24"/>
        </w:rPr>
        <w:t xml:space="preserve">等）</w:t>
      </w:r>
      <w:r/>
    </w:p>
    <w:p>
      <w:pPr>
        <w:ind w:firstLine="480"/>
        <w:spacing w:line="400" w:lineRule="exact"/>
        <w:rPr>
          <w:rFonts w:cs="宋体"/>
          <w:sz w:val="24"/>
        </w:rPr>
      </w:pPr>
      <w:r>
        <w:rPr>
          <w:rFonts w:cs="宋体"/>
          <w:sz w:val="24"/>
        </w:rPr>
        <w:t xml:space="preserve">每天检查设备是否正常运行，有</w:t>
      </w:r>
      <w:r>
        <w:rPr>
          <w:rFonts w:hint="eastAsia" w:cs="宋体"/>
          <w:sz w:val="24"/>
        </w:rPr>
        <w:t xml:space="preserve">无</w:t>
      </w:r>
      <w:r>
        <w:rPr>
          <w:rFonts w:cs="宋体"/>
          <w:sz w:val="24"/>
        </w:rPr>
        <w:t xml:space="preserve">异常情况（如风扇异常声音，硬盘故障灯亮起等）；是否有硬件故障报警；检查存储系统内部是否有故障预警。根据需求进行分析判断存储系统可能存在的故障隐患及原因，第一时间向用户提出修复、改善建议并根据用户的决定进行实施。同时定期对存储使用情况进行汇总并上交报表。</w:t>
      </w:r>
      <w:r/>
    </w:p>
    <w:p>
      <w:pPr>
        <w:ind w:firstLine="480"/>
        <w:spacing w:line="400" w:lineRule="exact"/>
        <w:rPr>
          <w:rFonts w:cs="宋体"/>
          <w:sz w:val="24"/>
        </w:rPr>
      </w:pPr>
      <w:r>
        <w:rPr>
          <w:rFonts w:cs="宋体"/>
          <w:sz w:val="24"/>
        </w:rPr>
        <w:t xml:space="preserve">4.3</w:t>
      </w:r>
      <w:r>
        <w:rPr>
          <w:rFonts w:cs="宋体"/>
          <w:sz w:val="24"/>
        </w:rPr>
        <w:t xml:space="preserve">业务支撑</w:t>
      </w:r>
      <w:r/>
    </w:p>
    <w:p>
      <w:pPr>
        <w:ind w:firstLine="480"/>
        <w:spacing w:line="400" w:lineRule="exact"/>
        <w:rPr>
          <w:rFonts w:cs="宋体"/>
          <w:sz w:val="24"/>
        </w:rPr>
      </w:pPr>
      <w:r>
        <w:rPr>
          <w:rFonts w:cs="宋体"/>
          <w:sz w:val="24"/>
        </w:rPr>
        <w:t xml:space="preserve">巡检时期，按用户要求负责指定硬件的上下架、迁移、搬迁等工作。</w:t>
      </w:r>
      <w:r/>
    </w:p>
    <w:p>
      <w:pPr>
        <w:ind w:firstLine="480"/>
        <w:spacing w:line="400" w:lineRule="exact"/>
        <w:rPr>
          <w:rFonts w:cs="宋体"/>
          <w:sz w:val="24"/>
        </w:rPr>
      </w:pPr>
      <w:r>
        <w:rPr>
          <w:rFonts w:cs="宋体"/>
          <w:sz w:val="24"/>
        </w:rPr>
        <w:t xml:space="preserve">本项目维保期内，用户业务系统遇到严重故障时，需提供能够满足业务运行要求的各种设备进行临时替换。</w:t>
      </w:r>
      <w:bookmarkEnd w:id="838"/>
      <w:r/>
      <w:r/>
    </w:p>
    <w:p>
      <w:pPr>
        <w:spacing w:line="400" w:lineRule="exact"/>
        <w:rPr>
          <w:rFonts w:cs="宋体"/>
          <w:b/>
          <w:bCs/>
          <w:sz w:val="24"/>
        </w:rPr>
      </w:pPr>
      <w:r>
        <w:rPr>
          <w:rFonts w:cs="宋体"/>
          <w:b/>
          <w:bCs/>
          <w:sz w:val="24"/>
        </w:rPr>
        <w:t xml:space="preserve">第</w:t>
      </w:r>
      <w:r>
        <w:rPr>
          <w:rFonts w:hint="eastAsia" w:cs="宋体"/>
          <w:b/>
          <w:bCs/>
          <w:sz w:val="24"/>
        </w:rPr>
        <w:t xml:space="preserve">五</w:t>
      </w:r>
      <w:r>
        <w:rPr>
          <w:rFonts w:cs="宋体"/>
          <w:b/>
          <w:bCs/>
          <w:sz w:val="24"/>
        </w:rPr>
        <w:t xml:space="preserve">条　违约责任</w:t>
      </w:r>
      <w:r/>
    </w:p>
    <w:p>
      <w:pPr>
        <w:ind w:firstLine="480"/>
        <w:spacing w:line="400" w:lineRule="exact"/>
        <w:rPr>
          <w:rFonts w:cs="宋体"/>
          <w:sz w:val="24"/>
        </w:rPr>
      </w:pPr>
      <w:r>
        <w:rPr>
          <w:rFonts w:hint="eastAsia" w:cs="宋体"/>
          <w:sz w:val="24"/>
        </w:rPr>
        <w:t xml:space="preserve">5</w:t>
      </w:r>
      <w:r>
        <w:rPr>
          <w:rFonts w:cs="宋体"/>
          <w:sz w:val="24"/>
        </w:rPr>
        <w:t xml:space="preserve">.1 </w:t>
      </w:r>
      <w:r>
        <w:rPr>
          <w:rFonts w:cs="宋体"/>
          <w:sz w:val="24"/>
        </w:rPr>
        <w:t xml:space="preserve">甲方无正当理由拒付合同款项的，应向乙方偿付合同总价</w:t>
      </w:r>
      <w:r>
        <w:rPr>
          <w:rFonts w:cs="宋体"/>
          <w:sz w:val="24"/>
        </w:rPr>
        <w:t xml:space="preserve">5</w:t>
      </w:r>
      <w:r>
        <w:rPr>
          <w:rFonts w:cs="宋体"/>
          <w:sz w:val="24"/>
        </w:rPr>
        <w:t xml:space="preserve">％的违约金。</w:t>
      </w:r>
      <w:r/>
    </w:p>
    <w:p>
      <w:pPr>
        <w:ind w:firstLine="480"/>
        <w:spacing w:line="400" w:lineRule="exact"/>
        <w:rPr>
          <w:rFonts w:cs="宋体"/>
          <w:sz w:val="24"/>
        </w:rPr>
      </w:pPr>
      <w:r>
        <w:rPr>
          <w:rFonts w:hint="eastAsia" w:cs="宋体"/>
          <w:sz w:val="24"/>
        </w:rPr>
        <w:t xml:space="preserve">5</w:t>
      </w:r>
      <w:r>
        <w:rPr>
          <w:rFonts w:cs="宋体"/>
          <w:sz w:val="24"/>
        </w:rPr>
        <w:t xml:space="preserve">.2 </w:t>
      </w:r>
      <w:r>
        <w:rPr>
          <w:rFonts w:cs="宋体"/>
          <w:sz w:val="24"/>
        </w:rPr>
        <w:t xml:space="preserve">甲方逾期支付合同款项的，每逾期</w:t>
      </w:r>
      <w:r>
        <w:rPr>
          <w:rFonts w:hint="eastAsia" w:cs="宋体"/>
          <w:sz w:val="24"/>
        </w:rPr>
        <w:t xml:space="preserve">1</w:t>
      </w:r>
      <w:r>
        <w:rPr>
          <w:rFonts w:cs="宋体"/>
          <w:sz w:val="24"/>
        </w:rPr>
        <w:t xml:space="preserve">天应向乙方偿付欠款总额</w:t>
      </w:r>
      <w:r>
        <w:rPr>
          <w:rFonts w:hint="eastAsia" w:cs="宋体"/>
          <w:sz w:val="24"/>
        </w:rPr>
        <w:t xml:space="preserve">1</w:t>
      </w:r>
      <w:r>
        <w:rPr>
          <w:rFonts w:hint="eastAsia" w:cs="宋体"/>
          <w:sz w:val="24"/>
        </w:rPr>
        <w:t xml:space="preserve">‰</w:t>
      </w:r>
      <w:r>
        <w:rPr>
          <w:rFonts w:cs="宋体"/>
          <w:sz w:val="24"/>
        </w:rPr>
        <w:t xml:space="preserve">的滞纳金，但滞纳金总额累计不得超过欠款总额的</w:t>
      </w:r>
      <w:r>
        <w:rPr>
          <w:rFonts w:cs="宋体"/>
          <w:sz w:val="24"/>
        </w:rPr>
        <w:t xml:space="preserve">5</w:t>
      </w:r>
      <w:r>
        <w:rPr>
          <w:rFonts w:cs="宋体"/>
          <w:sz w:val="24"/>
        </w:rPr>
        <w:t xml:space="preserve">％；一旦滞纳金总额累计达到欠款总额的</w:t>
      </w:r>
      <w:r>
        <w:rPr>
          <w:rFonts w:cs="宋体"/>
          <w:sz w:val="24"/>
        </w:rPr>
        <w:t xml:space="preserve">5</w:t>
      </w:r>
      <w:r>
        <w:rPr>
          <w:rFonts w:cs="宋体"/>
          <w:sz w:val="24"/>
        </w:rPr>
        <w:t xml:space="preserve">％</w:t>
      </w:r>
      <w:r>
        <w:rPr>
          <w:rFonts w:hint="eastAsia" w:cs="宋体"/>
          <w:sz w:val="24"/>
        </w:rPr>
        <w:t xml:space="preserve">。</w:t>
      </w:r>
      <w:r/>
    </w:p>
    <w:p>
      <w:pPr>
        <w:spacing w:line="400" w:lineRule="exact"/>
        <w:rPr>
          <w:rFonts w:cs="宋体"/>
          <w:b/>
          <w:bCs/>
          <w:sz w:val="24"/>
        </w:rPr>
      </w:pPr>
      <w:r>
        <w:rPr>
          <w:rFonts w:cs="宋体"/>
          <w:b/>
          <w:bCs/>
          <w:sz w:val="24"/>
        </w:rPr>
        <w:t xml:space="preserve">第</w:t>
      </w:r>
      <w:r>
        <w:rPr>
          <w:rFonts w:hint="eastAsia" w:cs="宋体"/>
          <w:b/>
          <w:bCs/>
          <w:sz w:val="24"/>
        </w:rPr>
        <w:t xml:space="preserve">六</w:t>
      </w:r>
      <w:r>
        <w:rPr>
          <w:rFonts w:cs="宋体"/>
          <w:b/>
          <w:bCs/>
          <w:sz w:val="24"/>
        </w:rPr>
        <w:t xml:space="preserve">条　不可抗力</w:t>
      </w:r>
      <w:r/>
    </w:p>
    <w:p>
      <w:pPr>
        <w:ind w:firstLine="480"/>
        <w:spacing w:line="400" w:lineRule="exact"/>
        <w:rPr>
          <w:rFonts w:cs="宋体"/>
          <w:sz w:val="24"/>
        </w:rPr>
      </w:pPr>
      <w:r>
        <w:rPr>
          <w:rFonts w:hint="eastAsia" w:cs="宋体"/>
          <w:sz w:val="24"/>
        </w:rPr>
        <w:t xml:space="preserve">6.1</w:t>
      </w:r>
      <w:r>
        <w:rPr>
          <w:rFonts w:cs="宋体"/>
          <w:sz w:val="24"/>
        </w:rPr>
        <w:t xml:space="preserve">不可抗力，是指不能预见、不能避免并不能克服的客观情况，如战争、动乱、瘟疫、严重火灾、洪水、地震、风暴或其他自然灾害等。</w:t>
      </w:r>
      <w:r/>
    </w:p>
    <w:p>
      <w:pPr>
        <w:ind w:firstLine="480"/>
        <w:spacing w:line="400" w:lineRule="exact"/>
        <w:rPr>
          <w:rFonts w:cs="宋体"/>
          <w:sz w:val="24"/>
        </w:rPr>
      </w:pPr>
      <w:r>
        <w:rPr>
          <w:rFonts w:hint="eastAsia" w:cs="宋体"/>
          <w:sz w:val="24"/>
        </w:rPr>
        <w:t xml:space="preserve">6.2</w:t>
      </w:r>
      <w:r>
        <w:rPr>
          <w:rFonts w:cs="宋体"/>
          <w:sz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cs="宋体"/>
          <w:sz w:val="24"/>
        </w:rPr>
        <w:t xml:space="preserve">本义务</w:t>
      </w:r>
      <w:r>
        <w:rPr>
          <w:rFonts w:cs="宋体"/>
          <w:sz w:val="24"/>
        </w:rPr>
        <w:t xml:space="preserve">而造成的相关损失由其承担。</w:t>
      </w:r>
      <w:r/>
    </w:p>
    <w:p>
      <w:pPr>
        <w:ind w:firstLine="480"/>
        <w:spacing w:line="400" w:lineRule="exact"/>
        <w:rPr>
          <w:rFonts w:cs="宋体"/>
          <w:sz w:val="24"/>
        </w:rPr>
      </w:pPr>
      <w:r>
        <w:rPr>
          <w:rFonts w:hint="eastAsia" w:cs="宋体"/>
          <w:sz w:val="24"/>
        </w:rPr>
        <w:t xml:space="preserve">6.3</w:t>
      </w:r>
      <w:r>
        <w:rPr>
          <w:rFonts w:cs="宋体"/>
          <w:sz w:val="24"/>
        </w:rPr>
        <w:t xml:space="preserve">发生不可抗力事件，任何一方均不对因不可抗力无法履行或迟延履行本合同义务而使另一方蒙受的任何损失承担责任，法律另有规定的除外。</w:t>
      </w:r>
      <w:r/>
    </w:p>
    <w:p>
      <w:pPr>
        <w:ind w:firstLine="480"/>
        <w:spacing w:line="400" w:lineRule="exact"/>
        <w:rPr>
          <w:rFonts w:cs="宋体"/>
          <w:sz w:val="24"/>
        </w:rPr>
      </w:pPr>
      <w:r>
        <w:rPr>
          <w:rFonts w:hint="eastAsia" w:cs="宋体"/>
          <w:sz w:val="24"/>
        </w:rPr>
        <w:t xml:space="preserve">6.4</w:t>
      </w:r>
      <w:r>
        <w:rPr>
          <w:rFonts w:cs="宋体"/>
          <w:sz w:val="24"/>
        </w:rPr>
        <w:t xml:space="preserve">合同各方应根据不可抗力对本合同履行的影响程度，协商确定是否终止本合同或是继续履行本合同。</w:t>
      </w:r>
      <w:r/>
    </w:p>
    <w:p>
      <w:pPr>
        <w:spacing w:line="400" w:lineRule="exact"/>
        <w:rPr>
          <w:rFonts w:cs="宋体"/>
          <w:b/>
          <w:bCs/>
          <w:sz w:val="24"/>
        </w:rPr>
      </w:pPr>
      <w:r>
        <w:rPr>
          <w:rFonts w:cs="宋体"/>
          <w:b/>
          <w:bCs/>
          <w:sz w:val="24"/>
        </w:rPr>
        <w:t xml:space="preserve">第</w:t>
      </w:r>
      <w:r>
        <w:rPr>
          <w:rFonts w:hint="eastAsia" w:cs="宋体"/>
          <w:b/>
          <w:bCs/>
          <w:sz w:val="24"/>
        </w:rPr>
        <w:t xml:space="preserve">七</w:t>
      </w:r>
      <w:r>
        <w:rPr>
          <w:rFonts w:cs="宋体"/>
          <w:b/>
          <w:bCs/>
          <w:sz w:val="24"/>
        </w:rPr>
        <w:t xml:space="preserve">条　争议的解决</w:t>
      </w:r>
      <w:r/>
    </w:p>
    <w:p>
      <w:pPr>
        <w:ind w:firstLine="480"/>
        <w:spacing w:line="400" w:lineRule="exact"/>
        <w:rPr>
          <w:rFonts w:cs="宋体"/>
          <w:sz w:val="24"/>
        </w:rPr>
      </w:pPr>
      <w:r>
        <w:rPr>
          <w:rFonts w:hint="eastAsia" w:cs="宋体"/>
          <w:sz w:val="24"/>
        </w:rPr>
        <w:t xml:space="preserve">7.1</w:t>
      </w:r>
      <w:r>
        <w:rPr>
          <w:rFonts w:cs="宋体"/>
          <w:sz w:val="24"/>
        </w:rPr>
        <w:t xml:space="preserve">因履行本合同引起的或与本合同有关的争议，甲、乙双方应首先通过友好协商解决，如果协商不能解决争议，则采取以下</w:t>
      </w:r>
      <w:r>
        <w:rPr>
          <w:rFonts w:cs="宋体"/>
          <w:sz w:val="24"/>
          <w:u w:val="single"/>
        </w:rPr>
        <w:t xml:space="preserve">2</w:t>
      </w:r>
      <w:r>
        <w:rPr>
          <w:rFonts w:cs="宋体"/>
          <w:sz w:val="24"/>
        </w:rPr>
        <w:t xml:space="preserve">种方式解决争议：</w:t>
      </w:r>
      <w:r/>
    </w:p>
    <w:p>
      <w:pPr>
        <w:spacing w:line="400" w:lineRule="exact"/>
        <w:rPr>
          <w:rFonts w:cs="宋体"/>
          <w:sz w:val="24"/>
        </w:rPr>
      </w:pPr>
      <w:r>
        <w:rPr>
          <w:rFonts w:cs="宋体"/>
          <w:sz w:val="24"/>
        </w:rPr>
        <w:t xml:space="preserve">（</w:t>
      </w:r>
      <w:r>
        <w:rPr>
          <w:rFonts w:cs="宋体"/>
          <w:sz w:val="24"/>
        </w:rPr>
        <w:t xml:space="preserve">1</w:t>
      </w:r>
      <w:r>
        <w:rPr>
          <w:rFonts w:cs="宋体"/>
          <w:sz w:val="24"/>
        </w:rPr>
        <w:t xml:space="preserve">）向甲方所在地有管辖权的人民法院提起诉讼；</w:t>
      </w:r>
      <w:r/>
    </w:p>
    <w:p>
      <w:pPr>
        <w:spacing w:line="400" w:lineRule="exact"/>
        <w:rPr>
          <w:rFonts w:cs="宋体"/>
          <w:sz w:val="24"/>
        </w:rPr>
      </w:pPr>
      <w:r>
        <w:rPr>
          <w:rFonts w:cs="宋体"/>
          <w:sz w:val="24"/>
        </w:rPr>
        <w:t xml:space="preserve">（</w:t>
      </w:r>
      <w:r>
        <w:rPr>
          <w:rFonts w:cs="宋体"/>
          <w:sz w:val="24"/>
        </w:rPr>
        <w:t xml:space="preserve">2</w:t>
      </w:r>
      <w:r>
        <w:rPr>
          <w:rFonts w:cs="宋体"/>
          <w:sz w:val="24"/>
        </w:rPr>
        <w:t xml:space="preserve">）向甲方所在地仲裁委员会按其仲裁规则申请仲裁。</w:t>
      </w:r>
      <w:r/>
    </w:p>
    <w:p>
      <w:pPr>
        <w:ind w:firstLine="480"/>
        <w:spacing w:line="400" w:lineRule="exact"/>
        <w:rPr>
          <w:rFonts w:cs="宋体"/>
          <w:sz w:val="24"/>
        </w:rPr>
      </w:pPr>
      <w:r>
        <w:rPr>
          <w:rFonts w:hint="eastAsia" w:cs="宋体"/>
          <w:sz w:val="24"/>
        </w:rPr>
        <w:t xml:space="preserve">7.2</w:t>
      </w:r>
      <w:r>
        <w:rPr>
          <w:rFonts w:cs="宋体"/>
          <w:sz w:val="24"/>
        </w:rPr>
        <w:t xml:space="preserve">在</w:t>
      </w:r>
      <w:r>
        <w:rPr>
          <w:rFonts w:hint="eastAsia" w:cs="宋体"/>
          <w:sz w:val="24"/>
        </w:rPr>
        <w:t xml:space="preserve">诉讼或</w:t>
      </w:r>
      <w:r>
        <w:rPr>
          <w:rFonts w:cs="宋体"/>
          <w:sz w:val="24"/>
        </w:rPr>
        <w:t xml:space="preserve">仲裁期间，本合同应继续履行</w:t>
      </w:r>
      <w:r/>
    </w:p>
    <w:p>
      <w:pPr>
        <w:spacing w:line="360" w:lineRule="exact"/>
        <w:rPr>
          <w:rFonts w:hint="eastAsia" w:ascii="宋体" w:hAnsi="宋体"/>
          <w:sz w:val="24"/>
        </w:rPr>
      </w:pPr>
      <w:r>
        <w:rPr>
          <w:rFonts w:hint="eastAsia" w:cs="宋体"/>
          <w:b/>
          <w:bCs/>
          <w:sz w:val="24"/>
        </w:rPr>
        <w:t xml:space="preserve">第八条</w:t>
      </w:r>
      <w:r>
        <w:rPr>
          <w:rFonts w:hint="eastAsia" w:cs="宋体"/>
          <w:b/>
          <w:bCs/>
          <w:sz w:val="24"/>
        </w:rPr>
        <w:t xml:space="preserve">  </w:t>
      </w:r>
      <w:r>
        <w:rPr>
          <w:rFonts w:hint="eastAsia" w:cs="宋体"/>
          <w:b/>
          <w:bCs/>
          <w:sz w:val="24"/>
        </w:rPr>
        <w:t xml:space="preserve">合同生效及其他</w:t>
      </w:r>
      <w:r/>
    </w:p>
    <w:p>
      <w:pPr>
        <w:ind w:firstLine="480"/>
        <w:spacing w:line="360" w:lineRule="exact"/>
        <w:rPr>
          <w:rFonts w:hint="eastAsia" w:ascii="宋体" w:hAnsi="宋体"/>
          <w:sz w:val="24"/>
        </w:rPr>
      </w:pPr>
      <w:r>
        <w:rPr>
          <w:rFonts w:hint="eastAsia" w:ascii="宋体" w:hAnsi="宋体"/>
          <w:sz w:val="24"/>
        </w:rPr>
        <w:t xml:space="preserve">8.1</w:t>
      </w:r>
      <w:r>
        <w:rPr>
          <w:rFonts w:hint="eastAsia" w:ascii="宋体" w:hAnsi="宋体"/>
          <w:sz w:val="24"/>
        </w:rPr>
        <w:t xml:space="preserve">本合同由甲乙双方在“苏</w:t>
      </w:r>
      <w:r>
        <w:rPr>
          <w:rFonts w:hint="eastAsia" w:ascii="宋体" w:hAnsi="宋体"/>
          <w:sz w:val="24"/>
        </w:rPr>
        <w:t xml:space="preserve">采云</w:t>
      </w:r>
      <w:r>
        <w:rPr>
          <w:rFonts w:hint="eastAsia" w:ascii="宋体" w:hAnsi="宋体"/>
          <w:sz w:val="24"/>
        </w:rPr>
        <w:t xml:space="preserve">”政府采购一体化平台内电子签订后生效。</w:t>
      </w:r>
      <w:r/>
    </w:p>
    <w:p>
      <w:pPr>
        <w:ind w:firstLine="480"/>
        <w:spacing w:line="360" w:lineRule="exact"/>
        <w:rPr>
          <w:rFonts w:hint="eastAsia" w:ascii="宋体" w:hAnsi="宋体"/>
          <w:sz w:val="24"/>
        </w:rPr>
      </w:pPr>
      <w:r>
        <w:rPr>
          <w:rFonts w:hint="eastAsia" w:ascii="宋体" w:hAnsi="宋体"/>
          <w:sz w:val="24"/>
        </w:rPr>
        <w:t xml:space="preserve">8.2</w:t>
      </w:r>
      <w:r>
        <w:rPr>
          <w:rFonts w:hint="eastAsia" w:ascii="宋体" w:hAnsi="宋体"/>
          <w:sz w:val="24"/>
        </w:rPr>
        <w:t xml:space="preserve">本合同应按照中华人民共和国的现行法律进行解释。</w:t>
      </w:r>
      <w:bookmarkEnd w:id="833"/>
      <w:r/>
      <w:r/>
    </w:p>
    <w:p>
      <w:pPr>
        <w:ind w:firstLine="420"/>
        <w:spacing w:line="440" w:lineRule="exact"/>
        <w:rPr>
          <w:rFonts w:hint="eastAsia" w:ascii="宋体" w:hAnsi="宋体"/>
          <w:szCs w:val="21"/>
        </w:rPr>
      </w:pPr>
      <w:r>
        <w:rPr>
          <w:rFonts w:hint="eastAsia" w:ascii="宋体" w:hAnsi="宋体"/>
          <w:szCs w:val="21"/>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    　      </w:t>
            </w:r>
            <w:r>
              <w:rPr>
                <w:rFonts w:hint="eastAsia" w:ascii="宋体" w:hAnsi="宋体" w:cs="宋体"/>
                <w:bCs/>
                <w:sz w:val="24"/>
              </w:rPr>
              <w:t xml:space="preserve">（盖章）</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sz w:val="24"/>
              </w:rPr>
            </w:pPr>
            <w:r>
              <w:rPr>
                <w:rFonts w:hint="eastAsia" w:ascii="宋体" w:hAnsi="宋体" w:cs="宋体"/>
                <w:bCs/>
                <w:sz w:val="24"/>
              </w:rPr>
              <w:t xml:space="preserve">乙方（供应商）：</w:t>
            </w:r>
            <w:r>
              <w:rPr>
                <w:rFonts w:hint="eastAsia" w:ascii="宋体" w:hAnsi="宋体" w:cs="宋体"/>
                <w:bCs/>
                <w:sz w:val="24"/>
                <w:u w:val="single"/>
              </w:rPr>
              <w:t xml:space="preserve">            </w:t>
            </w:r>
            <w:r>
              <w:rPr>
                <w:rFonts w:hint="eastAsia" w:ascii="宋体" w:hAnsi="宋体" w:cs="宋体"/>
                <w:bCs/>
                <w:sz w:val="24"/>
              </w:rPr>
              <w:t xml:space="preserve">（盖章）</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44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44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r>
    </w:tbl>
    <w:p>
      <w:pPr>
        <w:spacing w:line="440" w:lineRule="exact"/>
        <w:rPr>
          <w:rFonts w:hint="eastAsia" w:ascii="宋体" w:hAnsi="宋体"/>
          <w:szCs w:val="21"/>
        </w:rPr>
      </w:pPr>
      <w:r>
        <w:rPr>
          <w:rFonts w:hint="eastAsia" w:ascii="宋体" w:hAnsi="宋体"/>
          <w:szCs w:val="21"/>
        </w:rPr>
      </w:r>
      <w:r/>
    </w:p>
    <w:p>
      <w:pPr>
        <w:ind w:firstLine="420"/>
        <w:jc w:val="left"/>
        <w:spacing w:line="440" w:lineRule="exact"/>
        <w:widowControl/>
        <w:rPr>
          <w:rFonts w:hint="eastAsia" w:ascii="宋体" w:hAnsi="宋体" w:cs="宋体"/>
          <w:bCs/>
          <w:szCs w:val="21"/>
        </w:rPr>
      </w:pPr>
      <w:r>
        <w:rPr>
          <w:rFonts w:ascii="宋体" w:hAnsi="宋体" w:cs="宋体"/>
          <w:bCs/>
          <w:szCs w:val="21"/>
        </w:rPr>
        <w:t xml:space="preserve">★.</w:t>
      </w:r>
      <w:r>
        <w:rPr>
          <w:rFonts w:ascii="宋体" w:hAnsi="宋体" w:cs="宋体"/>
          <w:b/>
          <w:bCs/>
          <w:szCs w:val="21"/>
        </w:rPr>
        <w:t xml:space="preserve">备注：</w:t>
      </w:r>
      <w:r>
        <w:rPr>
          <w:rFonts w:ascii="宋体" w:hAnsi="宋体" w:cs="宋体"/>
          <w:bCs/>
          <w:szCs w:val="21"/>
        </w:rPr>
        <w:t xml:space="preserve">甲乙双方必须以本格式文本拟订合同。 </w:t>
      </w:r>
      <w:bookmarkStart w:id="839" w:name="OLE_LINK2"/>
      <w:r/>
      <w:r/>
    </w:p>
    <w:p>
      <w:pPr>
        <w:spacing w:line="440" w:lineRule="exact"/>
      </w:pPr>
      <w:r/>
      <w:r/>
    </w:p>
    <w:p>
      <w:pPr>
        <w:jc w:val="center"/>
        <w:spacing w:line="360" w:lineRule="auto"/>
        <w:rPr>
          <w:b/>
          <w:sz w:val="36"/>
          <w:szCs w:val="36"/>
        </w:rPr>
        <w:outlineLvl w:val="0"/>
      </w:pPr>
      <w:r>
        <w:br w:type="page" w:clear="all"/>
      </w:r>
      <w:bookmarkStart w:id="840" w:name="_Toc140257878"/>
      <w:r/>
      <w:bookmarkStart w:id="841" w:name="_Toc163804585"/>
      <w:r/>
      <w:bookmarkEnd w:id="839"/>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rFonts w:hint="eastAsia"/>
          <w:b/>
          <w:sz w:val="36"/>
          <w:szCs w:val="36"/>
        </w:rPr>
        <w:t xml:space="preserve">投标文件的组成及提交须知</w:t>
      </w:r>
      <w:bookmarkEnd w:id="840"/>
      <w:r/>
      <w:bookmarkEnd w:id="841"/>
      <w:r/>
      <w:r/>
    </w:p>
    <w:tbl>
      <w:tblPr>
        <w:tblW w:w="96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szCs w:val="21"/>
              </w:rPr>
            </w:pPr>
            <w:r/>
            <w:bookmarkStart w:id="842" w:name="_Toc86202633"/>
            <w:r>
              <w:rPr>
                <w:rFonts w:hint="eastAsia" w:ascii="宋体" w:hAnsi="宋体" w:cs="宋体"/>
                <w:b/>
                <w:szCs w:val="21"/>
                <w:lang w:bidi="ar"/>
              </w:rPr>
              <w:t xml:space="preserve">名称</w:t>
            </w:r>
            <w:bookmarkEnd w:id="842"/>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cantSplit/>
          <w:trHeight w:val="28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cantSplit/>
          <w:trHeight w:val="28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t xml:space="preserve">中小企业声明函</w:t>
            </w:r>
            <w:r>
              <w:rPr>
                <w:rFonts w:hint="eastAsia"/>
              </w:rPr>
              <w:t xml:space="preserve">（或</w:t>
            </w:r>
            <w:r>
              <w:t xml:space="preserve">监狱企业证明或残疾人福利性单位声明函</w:t>
            </w:r>
            <w:r>
              <w:rPr>
                <w:rFonts w:hint="eastAsia"/>
              </w:rPr>
              <w:t xml:space="preserve">）</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△法定代表人资格证明书或授权委托书（如有）</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△投标人资格声明函</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ascii="宋体" w:hAnsi="宋体" w:cs="宋体"/>
                <w:szCs w:val="21"/>
              </w:rPr>
              <w:t xml:space="preserve">落实政府采购政策需满足的资格条件（详见第一章“投标邀请”）：如采购公告中明确专门面向中小/小</w:t>
            </w:r>
            <w:r>
              <w:rPr>
                <w:rFonts w:ascii="宋体" w:hAnsi="宋体" w:cs="宋体"/>
                <w:szCs w:val="21"/>
              </w:rPr>
              <w:t xml:space="preserve">微企业</w:t>
            </w:r>
            <w:r>
              <w:rPr>
                <w:rFonts w:ascii="宋体" w:hAnsi="宋体" w:cs="宋体"/>
                <w:szCs w:val="21"/>
              </w:rPr>
              <w:t xml:space="preserve">采购，须按要求提供中小企业声明函</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评审程序、评审方法和评审标准”—“资格性检查要求”）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*分项报价表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*合同条款偏离表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*投标文件有效性(根据招标文件要求填写,如招标文件无相关要求,此条可不填写)</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cs="宋体"/>
                <w:b/>
                <w:szCs w:val="21"/>
              </w:rPr>
            </w:pPr>
            <w:r>
              <w:rPr>
                <w:rFonts w:hint="eastAsia" w:ascii="宋体" w:hAnsi="宋体" w:cs="宋体"/>
                <w:b/>
                <w:szCs w:val="21"/>
                <w:lang w:bidi="ar"/>
              </w:rPr>
              <w:t xml:space="preserve">投标文件提交须知</w:t>
            </w:r>
            <w:r/>
          </w:p>
          <w:p>
            <w:pPr>
              <w:rPr>
                <w:rFonts w:hint="eastAsia" w:ascii="宋体" w:hAnsi="宋体" w:cs="宋体"/>
                <w:szCs w:val="21"/>
              </w:rPr>
            </w:pPr>
            <w:r>
              <w:rPr>
                <w:rFonts w:hint="eastAsia"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spacing w:line="480" w:lineRule="exact"/>
              <w:rPr>
                <w:rFonts w:hint="eastAsia" w:ascii="宋体" w:hAnsi="宋体"/>
                <w:b/>
                <w:bCs/>
                <w:szCs w:val="21"/>
                <w:u w:val="single"/>
              </w:rPr>
              <w:outlineLvl w:val="0"/>
            </w:pPr>
            <w:r/>
            <w:bookmarkStart w:id="843" w:name="_Toc163804586"/>
            <w:r/>
            <w:bookmarkStart w:id="844" w:name="_Toc139400581"/>
            <w:r/>
            <w:bookmarkStart w:id="845" w:name="_Toc140257879"/>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43"/>
            <w:r/>
            <w:bookmarkEnd w:id="844"/>
            <w:r/>
            <w:bookmarkEnd w:id="845"/>
            <w:r/>
            <w:r/>
          </w:p>
          <w:p>
            <w:pPr>
              <w:jc w:val="left"/>
              <w:keepNext/>
              <w:spacing w:line="480" w:lineRule="exact"/>
              <w:rPr>
                <w:rFonts w:hint="eastAsia" w:ascii="宋体" w:hAnsi="宋体" w:cs="宋体"/>
                <w:b/>
                <w:bCs/>
                <w:szCs w:val="21"/>
                <w:u w:val="single"/>
                <w:lang w:bidi="ar"/>
              </w:rPr>
              <w:outlineLvl w:val="0"/>
            </w:pPr>
            <w:r/>
            <w:bookmarkStart w:id="846" w:name="_Toc140257880"/>
            <w:r/>
            <w:bookmarkStart w:id="847" w:name="_Toc139400582"/>
            <w:r/>
            <w:bookmarkStart w:id="848" w:name="_Toc163804587"/>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46"/>
            <w:r/>
            <w:bookmarkEnd w:id="847"/>
            <w:r/>
            <w:bookmarkEnd w:id="848"/>
            <w:r/>
            <w:r/>
          </w:p>
          <w:p>
            <w:pPr>
              <w:jc w:val="left"/>
              <w:keepNext/>
              <w:spacing w:line="480" w:lineRule="exact"/>
              <w:rPr>
                <w:rFonts w:hint="eastAsia" w:ascii="宋体" w:hAnsi="宋体" w:cs="宋体"/>
                <w:b/>
                <w:bCs/>
                <w:szCs w:val="21"/>
                <w:u w:val="single"/>
                <w:lang w:bidi="ar"/>
              </w:rPr>
              <w:outlineLvl w:val="0"/>
            </w:pPr>
            <w:r/>
            <w:bookmarkStart w:id="849" w:name="_Toc140257881"/>
            <w:r/>
            <w:bookmarkStart w:id="850" w:name="_Toc139400583"/>
            <w:r/>
            <w:bookmarkStart w:id="851" w:name="_Toc163804588"/>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49"/>
            <w:r/>
            <w:bookmarkEnd w:id="850"/>
            <w:r/>
            <w:bookmarkEnd w:id="851"/>
            <w:r/>
            <w:r/>
          </w:p>
          <w:p>
            <w:pPr>
              <w:jc w:val="left"/>
              <w:keepNext/>
              <w:spacing w:line="480" w:lineRule="exact"/>
              <w:rPr>
                <w:rFonts w:hint="eastAsia" w:ascii="宋体" w:hAnsi="宋体" w:cs="宋体"/>
                <w:b/>
                <w:bCs/>
                <w:szCs w:val="21"/>
                <w:u w:val="single"/>
                <w:lang w:bidi="ar"/>
              </w:rPr>
              <w:outlineLvl w:val="0"/>
            </w:pPr>
            <w:r/>
            <w:bookmarkStart w:id="852" w:name="_Toc139400584"/>
            <w:r/>
            <w:bookmarkStart w:id="853" w:name="_Toc140257882"/>
            <w:r/>
            <w:bookmarkStart w:id="854" w:name="_Toc163804589"/>
            <w:r>
              <w:rPr>
                <w:rFonts w:hint="eastAsia" w:ascii="宋体" w:hAnsi="宋体" w:cs="宋体"/>
                <w:b/>
                <w:bCs/>
                <w:szCs w:val="21"/>
                <w:u w:val="single"/>
                <w:lang w:bidi="ar"/>
              </w:rPr>
              <w:t xml:space="preserve">4.投标文件应按照招标文件要求的格式填写，无相应内容填写可填写“无”等明确的回答。</w:t>
            </w:r>
            <w:bookmarkEnd w:id="852"/>
            <w:r/>
            <w:bookmarkEnd w:id="853"/>
            <w:r/>
            <w:bookmarkEnd w:id="854"/>
            <w:r/>
            <w:r/>
          </w:p>
          <w:p>
            <w:pPr>
              <w:jc w:val="left"/>
              <w:keepNext/>
              <w:spacing w:line="480" w:lineRule="exact"/>
              <w:rPr>
                <w:rFonts w:hint="eastAsia" w:ascii="宋体" w:hAnsi="宋体" w:cs="宋体"/>
                <w:b/>
                <w:szCs w:val="21"/>
              </w:rPr>
              <w:outlineLvl w:val="0"/>
            </w:pPr>
            <w:r/>
            <w:bookmarkStart w:id="855" w:name="_Toc140257883"/>
            <w:r/>
            <w:bookmarkStart w:id="856" w:name="_Toc163804590"/>
            <w:r/>
            <w:bookmarkStart w:id="857" w:name="_Toc139400585"/>
            <w:r>
              <w:rPr>
                <w:rFonts w:hint="eastAsia" w:ascii="宋体" w:hAnsi="宋体" w:cs="宋体"/>
                <w:b/>
                <w:bCs/>
                <w:szCs w:val="21"/>
                <w:u w:val="single"/>
                <w:lang w:bidi="ar"/>
              </w:rPr>
              <w:t xml:space="preserve">5.投标文件所附格式中要求填写的全部信息都必须正面回答并保证是真实准确的。</w:t>
            </w:r>
            <w:bookmarkEnd w:id="828"/>
            <w:r/>
            <w:bookmarkEnd w:id="829"/>
            <w:r/>
            <w:bookmarkEnd w:id="830"/>
            <w:r/>
            <w:bookmarkEnd w:id="831"/>
            <w:r/>
            <w:bookmarkEnd w:id="832"/>
            <w:r/>
            <w:bookmarkEnd w:id="855"/>
            <w:r/>
            <w:bookmarkEnd w:id="856"/>
            <w:r/>
            <w:bookmarkEnd w:id="857"/>
            <w:r/>
            <w:r/>
          </w:p>
        </w:tc>
      </w:tr>
    </w:tbl>
    <w:p>
      <w:pPr>
        <w:jc w:val="center"/>
        <w:spacing w:line="360" w:lineRule="auto"/>
        <w:rPr>
          <w:b/>
          <w:sz w:val="36"/>
          <w:szCs w:val="36"/>
        </w:rPr>
        <w:outlineLvl w:val="0"/>
      </w:pPr>
      <w:r>
        <w:rPr>
          <w:b/>
          <w:sz w:val="36"/>
          <w:szCs w:val="36"/>
        </w:rPr>
        <w:br w:type="page" w:clear="all"/>
      </w:r>
      <w:bookmarkStart w:id="858" w:name="_Toc163804591"/>
      <w:r/>
      <w:bookmarkStart w:id="859" w:name="_Toc140257884"/>
      <w:r>
        <w:rPr>
          <w:b/>
          <w:sz w:val="36"/>
          <w:szCs w:val="36"/>
        </w:rPr>
        <w:t xml:space="preserve">第</w:t>
      </w:r>
      <w:r>
        <w:rPr>
          <w:rFonts w:hint="eastAsia"/>
          <w:b/>
          <w:sz w:val="36"/>
          <w:szCs w:val="36"/>
        </w:rPr>
        <w:t xml:space="preserve">八</w:t>
      </w:r>
      <w:r>
        <w:rPr>
          <w:b/>
          <w:sz w:val="36"/>
          <w:szCs w:val="36"/>
        </w:rPr>
        <w:t xml:space="preserve">章</w:t>
      </w:r>
      <w:r>
        <w:rPr>
          <w:b/>
          <w:sz w:val="36"/>
          <w:szCs w:val="36"/>
        </w:rPr>
        <w:t xml:space="preserve">   </w:t>
      </w:r>
      <w:r>
        <w:rPr>
          <w:b/>
          <w:sz w:val="36"/>
          <w:szCs w:val="36"/>
        </w:rPr>
        <w:t xml:space="preserve">投标文件格式</w:t>
      </w:r>
      <w:bookmarkEnd w:id="858"/>
      <w:r/>
      <w:bookmarkEnd w:id="859"/>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sz w:val="24"/>
        </w:rPr>
      </w:pPr>
      <w:r>
        <w:rPr>
          <w:sz w:val="24"/>
        </w:rPr>
        <w:br w:type="page" w:clear="all"/>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hint="eastAsia"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21"/>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197"/>
      </w:pPr>
      <w:r/>
      <w:r/>
    </w:p>
    <w:p>
      <w:pPr>
        <w:pStyle w:val="1197"/>
        <w:ind w:firstLine="0"/>
      </w:pPr>
      <w:r>
        <w:rPr>
          <w:rFonts w:hint="eastAsia" w:ascii="Times New Roman"/>
        </w:rPr>
        <w:t xml:space="preserve">（提供营业执照和税务登记证</w:t>
      </w:r>
      <w:r>
        <w:rPr>
          <w:rFonts w:hint="eastAsia"/>
        </w:rPr>
        <w:t xml:space="preserve"> </w:t>
      </w:r>
      <w:r>
        <w:rPr>
          <w:rFonts w:hint="eastAsia" w:ascii="Times New Roman"/>
        </w:rPr>
        <w:t xml:space="preserve">(</w:t>
      </w:r>
      <w:r>
        <w:rPr>
          <w:rFonts w:hint="eastAsia" w:ascii="Times New Roman"/>
        </w:rPr>
        <w:t xml:space="preserve">或“三证合一”的营业执照）或事业单位法人证书</w:t>
      </w:r>
      <w:r>
        <w:rPr>
          <w:rFonts w:hint="eastAsia" w:ascii="Times New Roman"/>
        </w:rPr>
        <w:t xml:space="preserve">)</w:t>
      </w:r>
      <w:r/>
    </w:p>
    <w:p>
      <w:pPr>
        <w:pStyle w:val="1197"/>
      </w:pPr>
      <w:r/>
      <w:r/>
    </w:p>
    <w:p>
      <w:pPr>
        <w:pStyle w:val="1197"/>
      </w:pPr>
      <w:r/>
      <w:r/>
    </w:p>
    <w:p>
      <w:pPr>
        <w:spacing w:line="360" w:lineRule="auto"/>
        <w:rPr>
          <w:sz w:val="24"/>
        </w:rPr>
        <w:outlineLvl w:val="2"/>
      </w:pPr>
      <w:r>
        <w:rPr>
          <w:b/>
        </w:rPr>
        <w:br w:type="page" w:clear="all"/>
      </w:r>
      <w:r>
        <w:rPr>
          <w:b/>
        </w:rPr>
        <w:t xml:space="preserve">1-2 </w:t>
      </w:r>
      <w:r>
        <w:rPr>
          <w:rFonts w:hint="eastAsia"/>
          <w:sz w:val="24"/>
        </w:rPr>
        <w:t xml:space="preserve">法定代表人资格证明书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212"/>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如法定代表人参加投标时，需提供法定代表人资格证明书。如委托代理人参加投标时，需另提供授权委托书（格式如下附件）。</w:t>
      </w:r>
      <w:r/>
    </w:p>
    <w:p>
      <w:pPr>
        <w:jc w:val="left"/>
        <w:widowControl/>
        <w:rPr>
          <w:sz w:val="24"/>
        </w:rPr>
      </w:pPr>
      <w:r>
        <w:rPr>
          <w:sz w:val="24"/>
        </w:rPr>
      </w:r>
      <w:r/>
    </w:p>
    <w:p>
      <w:pPr>
        <w:jc w:val="left"/>
        <w:widowControl/>
        <w:rPr>
          <w:sz w:val="24"/>
        </w:rPr>
      </w:pPr>
      <w:r>
        <w:rPr>
          <w:sz w:val="24"/>
        </w:rPr>
      </w:r>
      <w:r/>
    </w:p>
    <w:p>
      <w:pPr>
        <w:pStyle w:val="1447"/>
        <w:jc w:val="center"/>
        <w:spacing w:line="360" w:lineRule="exact"/>
        <w:rPr>
          <w:rFonts w:hint="eastAsia" w:cs="宋体"/>
          <w:b/>
          <w:sz w:val="28"/>
          <w:szCs w:val="28"/>
        </w:rPr>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代理人身份证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pStyle w:val="1021"/>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1197"/>
        <w:ind w:firstLine="480"/>
        <w:spacing w:line="460" w:lineRule="exact"/>
      </w:pPr>
      <w:r/>
      <w:r/>
    </w:p>
    <w:p>
      <w:pPr>
        <w:pStyle w:val="1197"/>
        <w:ind w:firstLine="480"/>
        <w:spacing w:line="460" w:lineRule="exact"/>
      </w:pPr>
      <w:r>
        <w:rPr>
          <w:rFonts w:hint="eastAsia"/>
        </w:rPr>
        <w:t xml:space="preserve">致：</w:t>
      </w:r>
      <w:r>
        <w:rPr>
          <w:rFonts w:hint="eastAsia"/>
        </w:rPr>
        <w:t xml:space="preserve">常州明镜工程咨询有限公司</w:t>
      </w:r>
      <w:r/>
    </w:p>
    <w:p>
      <w:pPr>
        <w:pStyle w:val="1197"/>
        <w:ind w:firstLine="960"/>
        <w:spacing w:line="460" w:lineRule="exact"/>
        <w:rPr>
          <w:u w:val="single"/>
        </w:rPr>
      </w:pPr>
      <w:r>
        <w:rPr>
          <w:rFonts w:hint="eastAsia"/>
          <w:u w:val="single"/>
        </w:rPr>
        <w:t xml:space="preserve">（采购人名称）</w:t>
      </w:r>
      <w:r/>
    </w:p>
    <w:p>
      <w:pPr>
        <w:pStyle w:val="1197"/>
        <w:ind w:firstLine="480"/>
        <w:spacing w:line="460" w:lineRule="exact"/>
      </w:pPr>
      <w:r/>
      <w:r/>
    </w:p>
    <w:p>
      <w:pPr>
        <w:pStyle w:val="1197"/>
        <w:ind w:firstLine="480"/>
        <w:spacing w:line="460" w:lineRule="exact"/>
      </w:pPr>
      <w:r>
        <w:rPr>
          <w:rFonts w:hint="eastAsia"/>
        </w:rPr>
        <w:t xml:space="preserve">按照《中华人民共和国政府采购法》第二十二条和招标文件的规定，我单位郑重声明如下：</w:t>
      </w:r>
      <w:r/>
    </w:p>
    <w:p>
      <w:pPr>
        <w:pStyle w:val="119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97"/>
        <w:ind w:firstLine="480"/>
        <w:spacing w:line="460" w:lineRule="exact"/>
      </w:pPr>
      <w:r>
        <w:rPr>
          <w:rFonts w:hint="eastAsia"/>
        </w:rPr>
        <w:t xml:space="preserve">二、我单位具有良好的商业信誉（指投标人经营状况良好，无本资格声明第十条情形）和健全的财务会计制度。</w:t>
      </w:r>
      <w:r/>
    </w:p>
    <w:p>
      <w:pPr>
        <w:pStyle w:val="1197"/>
        <w:ind w:firstLine="480"/>
        <w:spacing w:line="460" w:lineRule="exact"/>
      </w:pPr>
      <w:r>
        <w:rPr>
          <w:rFonts w:hint="eastAsia"/>
        </w:rPr>
        <w:t xml:space="preserve">三、我单位依法进行纳税和社会保险申报并实际履行了义务。</w:t>
      </w:r>
      <w:r/>
    </w:p>
    <w:p>
      <w:pPr>
        <w:pStyle w:val="119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97"/>
        <w:ind w:firstLine="480"/>
        <w:spacing w:line="460" w:lineRule="exact"/>
      </w:pPr>
      <w:r>
        <w:rPr>
          <w:rFonts w:hint="eastAsia"/>
        </w:rPr>
        <w:t xml:space="preserve">主要设备有：</w:t>
      </w:r>
      <w:r>
        <w:rPr>
          <w:u w:val="single"/>
        </w:rPr>
        <w:t xml:space="preserve">            </w:t>
      </w:r>
      <w:r/>
    </w:p>
    <w:p>
      <w:pPr>
        <w:pStyle w:val="1197"/>
        <w:ind w:firstLine="480"/>
        <w:spacing w:line="460" w:lineRule="exact"/>
      </w:pPr>
      <w:r>
        <w:rPr>
          <w:rFonts w:hint="eastAsia"/>
        </w:rPr>
        <w:t xml:space="preserve">主要专业技术能力有</w:t>
      </w:r>
      <w:r>
        <w:rPr>
          <w:rFonts w:hint="eastAsia"/>
          <w:u w:val="single"/>
        </w:rPr>
        <w:t xml:space="preserve">                 </w:t>
      </w:r>
      <w:r/>
    </w:p>
    <w:p>
      <w:pPr>
        <w:pStyle w:val="119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97"/>
        <w:ind w:firstLine="480"/>
        <w:spacing w:line="460" w:lineRule="exact"/>
      </w:pPr>
      <w:r>
        <w:rPr>
          <w:rFonts w:hint="eastAsia"/>
        </w:rPr>
        <w:t xml:space="preserve">六、我单位具备法律、行政法规规定的其他条件。</w:t>
      </w:r>
      <w:r/>
    </w:p>
    <w:p>
      <w:pPr>
        <w:pStyle w:val="119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9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9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9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9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97"/>
        <w:ind w:firstLine="480"/>
        <w:spacing w:line="460" w:lineRule="exact"/>
      </w:pPr>
      <w:r>
        <w:rPr>
          <w:rFonts w:hint="eastAsia"/>
        </w:rPr>
        <w:t xml:space="preserve">九、</w:t>
      </w:r>
      <w:r>
        <w:t xml:space="preserve">我单位</w:t>
      </w:r>
      <w:r>
        <w:t xml:space="preserve">无以下</w:t>
      </w:r>
      <w:r>
        <w:t xml:space="preserve">不良信用记录情形：</w:t>
      </w:r>
      <w:r/>
    </w:p>
    <w:p>
      <w:pPr>
        <w:pStyle w:val="1197"/>
        <w:ind w:firstLine="480"/>
        <w:spacing w:line="460" w:lineRule="exact"/>
      </w:pPr>
      <w:r>
        <w:t xml:space="preserve">1</w:t>
      </w:r>
      <w:r>
        <w:rPr>
          <w:rFonts w:hint="eastAsia"/>
        </w:rPr>
        <w:t xml:space="preserve">、在“信用中国”网站被列入失信被执行人和重大税收违法案件当事人名单；</w:t>
      </w:r>
      <w:r/>
    </w:p>
    <w:p>
      <w:pPr>
        <w:pStyle w:val="1197"/>
        <w:ind w:firstLine="480"/>
        <w:spacing w:line="460" w:lineRule="exact"/>
      </w:pPr>
      <w:r>
        <w:t xml:space="preserve">2</w:t>
      </w:r>
      <w:r>
        <w:rPr>
          <w:rFonts w:hint="eastAsia"/>
        </w:rPr>
        <w:t xml:space="preserve">、在“中国政府采购网”网站被列入政府采购严重违法失信行为记录名单；</w:t>
      </w:r>
      <w:r/>
    </w:p>
    <w:p>
      <w:pPr>
        <w:pStyle w:val="1197"/>
        <w:ind w:firstLine="480"/>
        <w:spacing w:line="460" w:lineRule="exact"/>
      </w:pPr>
      <w:r>
        <w:t xml:space="preserve">3</w:t>
      </w:r>
      <w:r>
        <w:rPr>
          <w:rFonts w:hint="eastAsia"/>
        </w:rPr>
        <w:t xml:space="preserve">、</w:t>
      </w:r>
      <w:r>
        <w:t xml:space="preserve">不符合《政府采购法》第二十二条规定的条件。</w:t>
      </w:r>
      <w:r/>
    </w:p>
    <w:p>
      <w:pPr>
        <w:pStyle w:val="1197"/>
        <w:ind w:firstLine="480"/>
        <w:spacing w:line="460" w:lineRule="exact"/>
      </w:pPr>
      <w:r/>
      <w:r/>
    </w:p>
    <w:p>
      <w:pPr>
        <w:pStyle w:val="119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97"/>
        <w:ind w:firstLine="480"/>
        <w:spacing w:line="460" w:lineRule="exact"/>
      </w:pPr>
      <w:r/>
      <w:r/>
    </w:p>
    <w:p>
      <w:pPr>
        <w:pStyle w:val="1197"/>
        <w:ind w:firstLine="480"/>
        <w:spacing w:line="460" w:lineRule="exact"/>
      </w:pPr>
      <w:r/>
      <w:r/>
    </w:p>
    <w:p>
      <w:pPr>
        <w:pStyle w:val="1197"/>
        <w:ind w:firstLine="4253"/>
        <w:spacing w:line="460" w:lineRule="exact"/>
      </w:pPr>
      <w:r>
        <w:rPr>
          <w:rFonts w:hint="eastAsia"/>
        </w:rPr>
        <w:t xml:space="preserve">投标人：（加盖公章）</w:t>
      </w:r>
      <w:r/>
    </w:p>
    <w:p>
      <w:pPr>
        <w:pStyle w:val="1197"/>
        <w:ind w:firstLine="4253"/>
        <w:spacing w:line="460" w:lineRule="exact"/>
      </w:pPr>
      <w:r>
        <w:rPr>
          <w:rFonts w:hint="eastAsia"/>
        </w:rPr>
        <w:t xml:space="preserve">法定代表人（或单位负责人）签字或盖章：</w:t>
      </w:r>
      <w:r/>
    </w:p>
    <w:p>
      <w:pPr>
        <w:pStyle w:val="1197"/>
        <w:ind w:firstLine="4253"/>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rPr>
          <w:sz w:val="24"/>
        </w:rPr>
        <w:outlineLvl w:val="2"/>
      </w:pPr>
      <w:r>
        <w:rPr>
          <w:sz w:val="24"/>
        </w:rPr>
        <w:br w:type="page" w:clear="all"/>
      </w:r>
      <w:r>
        <w:rPr>
          <w:rFonts w:hint="eastAsia"/>
          <w:sz w:val="24"/>
        </w:rPr>
        <w:t xml:space="preserve">1-4</w:t>
      </w:r>
      <w:r>
        <w:rPr>
          <w:sz w:val="24"/>
        </w:rPr>
        <w:t xml:space="preserve">投标人信用记录</w:t>
      </w:r>
      <w:r/>
    </w:p>
    <w:p>
      <w:pPr>
        <w:tabs>
          <w:tab w:val="left" w:pos="1080" w:leader="none"/>
        </w:tabs>
        <w:rPr>
          <w:sz w:val="24"/>
        </w:rPr>
      </w:pPr>
      <w:r>
        <w:rPr>
          <w:sz w:val="24"/>
        </w:rPr>
        <w:t xml:space="preserve">信用信息无须投标人提供，由采购人查询。</w:t>
      </w:r>
      <w:r/>
    </w:p>
    <w:p>
      <w:pPr>
        <w:spacing w:line="360" w:lineRule="auto"/>
        <w:rPr>
          <w:sz w:val="24"/>
        </w:rPr>
        <w:outlineLvl w:val="2"/>
      </w:pPr>
      <w:r>
        <w:rPr>
          <w:sz w:val="24"/>
        </w:rPr>
        <w:br w:type="page" w:clear="all"/>
      </w:r>
      <w:r>
        <w:rPr>
          <w:rFonts w:hint="eastAsia"/>
          <w:sz w:val="24"/>
        </w:rPr>
        <w:t xml:space="preserve">1-5</w:t>
      </w:r>
      <w:r>
        <w:rPr>
          <w:rFonts w:hint="eastAsia"/>
          <w:sz w:val="24"/>
        </w:rPr>
        <w:t xml:space="preserve">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429"/>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2-1</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w:t>
      </w:r>
      <w:r>
        <w:rPr>
          <w:rFonts w:hint="eastAsia"/>
          <w:sz w:val="24"/>
        </w:rPr>
        <w:t xml:space="preserve">）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w:t>
      </w:r>
      <w:r>
        <w:rPr>
          <w:rFonts w:hint="eastAsia"/>
          <w:sz w:val="24"/>
        </w:rPr>
        <w:t xml:space="preserve">）中小企业认定标准以《关于印发中小企业划型标准规定的通知》（工信部联企业〔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号）文件规定为准。</w:t>
      </w:r>
      <w:r/>
    </w:p>
    <w:p>
      <w:pPr>
        <w:spacing w:line="360" w:lineRule="auto"/>
        <w:tabs>
          <w:tab w:val="left" w:pos="5580" w:leader="none"/>
        </w:tabs>
        <w:rPr>
          <w:sz w:val="24"/>
        </w:rPr>
      </w:pP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30" w:tooltip="http://202.106.120.146/baosong/appweb/orgScale.html" w:history="1">
        <w:r>
          <w:rPr>
            <w:rStyle w:val="1185"/>
            <w:color w:val="000000"/>
            <w:sz w:val="24"/>
          </w:rPr>
          <w:t xml:space="preserve">http://202.106.120.146/baosong/appweb/orgScale.html</w:t>
        </w:r>
      </w:hyperlink>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hint="eastAsia"/>
          <w:sz w:val="24"/>
        </w:rPr>
        <w:t xml:space="preserve">）</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制造货物的，不享受</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w:t>
      </w:r>
      <w:r>
        <w:rPr>
          <w:rFonts w:hint="eastAsia" w:ascii="宋体" w:hAnsi="宋体"/>
          <w:b/>
          <w:sz w:val="24"/>
        </w:rPr>
        <w:t xml:space="preserve">微企业</w:t>
      </w:r>
      <w:r>
        <w:rPr>
          <w:rFonts w:hint="eastAsia" w:ascii="宋体" w:hAnsi="宋体"/>
          <w:b/>
          <w:sz w:val="24"/>
        </w:rPr>
        <w:t xml:space="preserve">未提供声明函的，价格分评审将不予价格扣除。</w:t>
      </w:r>
      <w:r/>
    </w:p>
    <w:p>
      <w:pPr>
        <w:jc w:val="left"/>
        <w:widowControl/>
        <w:rPr>
          <w:b/>
          <w:bCs/>
          <w:sz w:val="36"/>
          <w:szCs w:val="36"/>
        </w:rPr>
      </w:pPr>
      <w:r>
        <w:rPr>
          <w:b/>
          <w:bCs/>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spacing w:line="360" w:lineRule="auto"/>
        <w:rPr>
          <w:color w:val="000000"/>
          <w:sz w:val="24"/>
          <w:szCs w:val="20"/>
        </w:rPr>
        <w:outlineLvl w:val="2"/>
      </w:pPr>
      <w:r>
        <w:rPr>
          <w:color w:val="000000"/>
          <w:sz w:val="24"/>
          <w:szCs w:val="20"/>
        </w:rPr>
        <w:br w:type="page" w:clear="all"/>
      </w:r>
      <w:r/>
    </w:p>
    <w:p>
      <w:pPr>
        <w:spacing w:line="360" w:lineRule="auto"/>
        <w:rPr>
          <w:color w:val="000000"/>
          <w:sz w:val="24"/>
          <w:szCs w:val="20"/>
        </w:rPr>
        <w:outlineLvl w:val="2"/>
      </w:pPr>
      <w:r>
        <w:rPr>
          <w:color w:val="000000"/>
          <w:sz w:val="24"/>
          <w:szCs w:val="20"/>
        </w:rPr>
        <w:t xml:space="preserve">3 </w:t>
      </w:r>
      <w:r>
        <w:rPr>
          <w:color w:val="000000"/>
          <w:sz w:val="24"/>
          <w:szCs w:val="20"/>
        </w:rPr>
        <w:t xml:space="preserve">本项目的特定资格要求（如有）</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rPr>
          <w:sz w:val="24"/>
          <w:szCs w:val="20"/>
        </w:rPr>
        <w:sectPr>
          <w:footerReference w:type="even" r:id="rId22"/>
          <w:footnotePr/>
          <w:endnotePr/>
          <w:type w:val="nextPage"/>
          <w:pgSz w:w="11907" w:h="16840" w:orient="portrait"/>
          <w:pgMar w:top="1418" w:right="1134" w:bottom="1418" w:left="1701" w:header="851" w:footer="851" w:gutter="0"/>
          <w:cols w:num="1" w:sep="0" w:space="720" w:equalWidth="1"/>
          <w:docGrid w:linePitch="360"/>
        </w:sectPr>
      </w:pPr>
      <w:r>
        <w:rPr>
          <w:sz w:val="24"/>
        </w:rPr>
        <w:tab/>
      </w:r>
      <w:r/>
    </w:p>
    <w:p>
      <w:pPr>
        <w:jc w:val="left"/>
        <w:keepLines/>
        <w:keepNext/>
        <w:spacing w:before="120" w:line="300" w:lineRule="auto"/>
        <w:rPr>
          <w:b/>
          <w:spacing w:val="20"/>
          <w:sz w:val="24"/>
        </w:rPr>
        <w:outlineLvl w:val="1"/>
      </w:pPr>
      <w:r>
        <w:rPr>
          <w:b/>
          <w:spacing w:val="20"/>
          <w:sz w:val="24"/>
        </w:rPr>
        <w:t xml:space="preserve">二、商务技术文件格式</w:t>
      </w:r>
      <w:bookmarkStart w:id="860" w:name="_Toc150774761"/>
      <w:r/>
      <w:bookmarkStart w:id="861" w:name="_Toc226309800"/>
      <w:r/>
      <w:bookmarkStart w:id="862" w:name="_Toc142311058"/>
      <w:r/>
      <w:bookmarkStart w:id="863" w:name="_Toc150480794"/>
      <w:r/>
      <w:bookmarkStart w:id="864" w:name="_Ref467988698"/>
      <w:r/>
      <w:bookmarkStart w:id="865" w:name="_Toc520356217"/>
      <w:r/>
      <w:bookmarkStart w:id="866" w:name="_Toc127151556"/>
      <w:r/>
      <w:bookmarkStart w:id="867" w:name="_Toc226337252"/>
      <w:r/>
      <w:bookmarkStart w:id="868" w:name="_Toc226965829"/>
      <w:r/>
      <w:bookmarkStart w:id="869" w:name="_Toc195842921"/>
      <w:r/>
      <w:bookmarkStart w:id="870" w:name="_Toc480942349"/>
      <w:r/>
      <w:bookmarkStart w:id="871" w:name="_Toc226965746"/>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rFonts w:hint="eastAsia"/>
          <w:sz w:val="24"/>
          <w:u w:val="single"/>
        </w:rPr>
        <w:t xml:space="preserve">常州明镜工程咨询有限公司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72" w:name="_Hlt520356243"/>
      <w:r/>
      <w:bookmarkStart w:id="873" w:name="_Hlt520355938"/>
      <w:r/>
      <w:bookmarkEnd w:id="872"/>
      <w:r/>
      <w:bookmarkEnd w:id="873"/>
      <w:r>
        <w:rPr>
          <w:sz w:val="24"/>
        </w:rPr>
        <w:br w:type="page" w:clear="all"/>
      </w:r>
      <w:r/>
    </w:p>
    <w:p>
      <w:pPr>
        <w:spacing w:line="360" w:lineRule="auto"/>
        <w:rPr>
          <w:sz w:val="24"/>
        </w:rPr>
        <w:outlineLvl w:val="2"/>
      </w:pPr>
      <w:r>
        <w:rPr>
          <w:rFonts w:hint="eastAsia"/>
          <w:sz w:val="24"/>
        </w:rPr>
        <w:t xml:space="preserve">2</w:t>
      </w:r>
      <w:r>
        <w:rPr>
          <w:sz w:val="24"/>
        </w:rPr>
        <w:t xml:space="preserve"> </w:t>
      </w:r>
      <w:bookmarkStart w:id="874" w:name="_Ref467988705"/>
      <w:r/>
      <w:bookmarkStart w:id="875" w:name="_Toc520356218"/>
      <w:r/>
      <w:bookmarkStart w:id="876" w:name="_Toc305158825"/>
      <w:r/>
      <w:bookmarkStart w:id="877" w:name="_Toc142311059"/>
      <w:r/>
      <w:bookmarkStart w:id="878" w:name="_Toc226309801"/>
      <w:r/>
      <w:bookmarkStart w:id="879" w:name="_Toc127151557"/>
      <w:r/>
      <w:bookmarkStart w:id="880" w:name="_Toc226965830"/>
      <w:r/>
      <w:bookmarkStart w:id="881" w:name="_Toc150480795"/>
      <w:r/>
      <w:bookmarkStart w:id="882" w:name="_Toc226965747"/>
      <w:r/>
      <w:bookmarkStart w:id="883" w:name="_Toc264969247"/>
      <w:r/>
      <w:bookmarkStart w:id="884" w:name="_Toc150774762"/>
      <w:r/>
      <w:bookmarkStart w:id="885" w:name="_Toc480942350"/>
      <w:r/>
      <w:bookmarkStart w:id="886" w:name="_Toc305158899"/>
      <w:r/>
      <w:bookmarkStart w:id="887" w:name="_Toc265228395"/>
      <w:r/>
      <w:bookmarkStart w:id="888" w:name="_Toc226337253"/>
      <w:r/>
      <w:bookmarkStart w:id="889" w:name="_Toc195842922"/>
      <w:r>
        <w:rPr>
          <w:sz w:val="24"/>
          <w:szCs w:val="20"/>
        </w:rPr>
        <w:t xml:space="preserve">开标一览表</w:t>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sz w:val="24"/>
          <w:szCs w:val="20"/>
        </w:rPr>
        <w:t xml:space="preserve">（实质性格式）</w:t>
      </w:r>
      <w:r/>
    </w:p>
    <w:p>
      <w:pPr>
        <w:jc w:val="center"/>
        <w:spacing w:line="360" w:lineRule="exact"/>
        <w:rPr>
          <w:b/>
          <w:sz w:val="36"/>
          <w:szCs w:val="36"/>
        </w:rPr>
      </w:pPr>
      <w:r/>
      <w:bookmarkStart w:id="890" w:name="_Toc226965831"/>
      <w:r/>
      <w:bookmarkStart w:id="891" w:name="_Toc305158900"/>
      <w:r/>
      <w:bookmarkStart w:id="892" w:name="_Toc164608672"/>
      <w:r/>
      <w:bookmarkStart w:id="893" w:name="_Toc264969248"/>
      <w:r/>
      <w:bookmarkStart w:id="894" w:name="_Toc265228396"/>
      <w:r/>
      <w:bookmarkStart w:id="895" w:name="_Toc164608827"/>
      <w:r/>
      <w:bookmarkStart w:id="896" w:name="_Toc305158826"/>
      <w:r/>
      <w:bookmarkStart w:id="897" w:name="_Toc226965748"/>
      <w:r/>
      <w:bookmarkStart w:id="898" w:name="_Toc226309802"/>
      <w:r/>
      <w:bookmarkStart w:id="899" w:name="_Toc195842923"/>
      <w:r/>
      <w:bookmarkStart w:id="900" w:name="_Toc226337254"/>
      <w:r>
        <w:rPr>
          <w:rFonts w:hint="eastAsia"/>
          <w:b/>
          <w:sz w:val="36"/>
          <w:szCs w:val="36"/>
        </w:rPr>
        <w:t xml:space="preserve">开标一览表</w:t>
      </w:r>
      <w:bookmarkEnd w:id="890"/>
      <w:r/>
      <w:bookmarkEnd w:id="891"/>
      <w:r/>
      <w:bookmarkEnd w:id="892"/>
      <w:r/>
      <w:bookmarkEnd w:id="893"/>
      <w:r/>
      <w:bookmarkEnd w:id="894"/>
      <w:r/>
      <w:bookmarkEnd w:id="895"/>
      <w:r/>
      <w:bookmarkEnd w:id="896"/>
      <w:r/>
      <w:bookmarkEnd w:id="897"/>
      <w:r/>
      <w:bookmarkEnd w:id="898"/>
      <w:r/>
      <w:bookmarkEnd w:id="899"/>
      <w:r/>
      <w:bookmarkEnd w:id="900"/>
      <w:r/>
      <w:r/>
    </w:p>
    <w:p>
      <w:pPr>
        <w:jc w:val="left"/>
        <w:spacing w:line="360" w:lineRule="auto"/>
        <w:tabs>
          <w:tab w:val="left" w:pos="1800" w:leader="none"/>
          <w:tab w:val="left" w:pos="5580" w:leader="none"/>
        </w:tabs>
        <w:rPr>
          <w:i/>
          <w:sz w:val="24"/>
        </w:rPr>
      </w:pPr>
      <w:r>
        <w:rPr>
          <w:i/>
          <w:sz w:val="24"/>
        </w:rPr>
      </w:r>
      <w:r/>
    </w:p>
    <w:p>
      <w:pPr>
        <w:spacing w:before="25" w:after="25" w:line="360" w:lineRule="auto"/>
        <w:rPr>
          <w:sz w:val="24"/>
          <w:szCs w:val="20"/>
        </w:rPr>
      </w:pPr>
      <w:r>
        <w:rPr>
          <w:sz w:val="24"/>
          <w:szCs w:val="20"/>
        </w:rPr>
      </w:r>
      <w:r/>
    </w:p>
    <w:p>
      <w:pPr>
        <w:spacing w:before="25" w:after="25" w:line="360" w:lineRule="auto"/>
        <w:rPr>
          <w:sz w:val="24"/>
        </w:rPr>
      </w:pPr>
      <w:r>
        <w:rPr>
          <w:rFonts w:hint="eastAsia"/>
          <w:sz w:val="24"/>
        </w:rPr>
        <w:t xml:space="preserve">（一）供应商在提交投标文件时，应按照投标工具（常州市政府采购客户端）的提示流程编制提交报价一览表，报价一览表格式以投标工具中的为准。</w:t>
      </w:r>
      <w:r/>
    </w:p>
    <w:p>
      <w:pPr>
        <w:spacing w:line="360" w:lineRule="auto"/>
        <w:rPr>
          <w:sz w:val="24"/>
        </w:rPr>
        <w:outlineLvl w:val="2"/>
      </w:pPr>
      <w:r>
        <w:br w:type="page" w:clear="all"/>
      </w:r>
      <w:r>
        <w:rPr>
          <w:rFonts w:hint="eastAsia"/>
          <w:sz w:val="24"/>
        </w:rPr>
        <w:t xml:space="preserve">3</w:t>
      </w:r>
      <w:r>
        <w:rPr>
          <w:sz w:val="24"/>
        </w:rPr>
        <w:t xml:space="preserve"> </w:t>
      </w:r>
      <w:r>
        <w:rPr>
          <w:rFonts w:hint="eastAsia"/>
          <w:sz w:val="24"/>
          <w:szCs w:val="20"/>
        </w:rPr>
        <w:t xml:space="preserve">分项报价</w:t>
      </w:r>
      <w:r>
        <w:rPr>
          <w:sz w:val="24"/>
          <w:szCs w:val="20"/>
        </w:rPr>
        <w:t xml:space="preserve">表（实质性格式）</w:t>
      </w:r>
      <w:r/>
    </w:p>
    <w:p>
      <w:pPr>
        <w:jc w:val="center"/>
        <w:spacing w:line="360" w:lineRule="exact"/>
        <w:rPr>
          <w:b/>
          <w:sz w:val="36"/>
          <w:szCs w:val="36"/>
        </w:rPr>
      </w:pPr>
      <w:r>
        <w:rPr>
          <w:rFonts w:hint="eastAsia"/>
          <w:b/>
          <w:sz w:val="36"/>
          <w:szCs w:val="36"/>
        </w:rPr>
        <w:t xml:space="preserve">分项报价表</w:t>
      </w:r>
      <w:r/>
    </w:p>
    <w:p>
      <w:pPr>
        <w:spacing w:before="25" w:after="25" w:line="360" w:lineRule="auto"/>
        <w:rPr>
          <w:sz w:val="24"/>
        </w:rPr>
      </w:pPr>
      <w:r>
        <w:rPr>
          <w:sz w:val="24"/>
        </w:rPr>
        <w:t xml:space="preserve">项目编号</w:t>
      </w:r>
      <w:r>
        <w:rPr>
          <w:sz w:val="24"/>
        </w:rPr>
        <w:t xml:space="preserve">/</w:t>
      </w:r>
      <w:r>
        <w:rPr>
          <w:sz w:val="24"/>
        </w:rPr>
        <w:t xml:space="preserve">包号：</w:t>
      </w:r>
      <w:r>
        <w:rPr>
          <w:sz w:val="24"/>
        </w:rPr>
        <w:t xml:space="preserve">___________ </w:t>
      </w:r>
      <w:r>
        <w:rPr>
          <w:sz w:val="24"/>
        </w:rPr>
        <w:t xml:space="preserve">项目名称：</w:t>
      </w:r>
      <w:r>
        <w:rPr>
          <w:sz w:val="24"/>
        </w:rPr>
        <w:t xml:space="preserve">__________</w:t>
      </w:r>
      <w:r>
        <w:rPr>
          <w:sz w:val="24"/>
        </w:rPr>
        <w:t xml:space="preserve">报价单位：人民币元</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6"/>
        <w:gridCol w:w="2410"/>
        <w:gridCol w:w="708"/>
        <w:gridCol w:w="709"/>
        <w:gridCol w:w="1701"/>
        <w:gridCol w:w="1418"/>
        <w:gridCol w:w="708"/>
      </w:tblGrid>
      <w:tr>
        <w:trPr>
          <w:cantSplit/>
          <w:jc w:val="center"/>
          <w:trHeight w:val="618"/>
        </w:trPr>
        <w:tc>
          <w:tcPr>
            <w:tcBorders>
              <w:top w:val="single" w:color="auto" w:sz="4" w:space="0"/>
              <w:left w:val="single" w:color="auto" w:sz="4" w:space="0"/>
              <w:bottom w:val="single" w:color="auto" w:sz="4" w:space="0"/>
              <w:right w:val="single" w:color="auto" w:sz="4" w:space="0"/>
            </w:tcBorders>
            <w:tcW w:w="704" w:type="dxa"/>
            <w:vAlign w:val="center"/>
            <w:vMerge w:val="restart"/>
            <w:textDirection w:val="lrTb"/>
            <w:noWrap w:val="false"/>
          </w:tcPr>
          <w:p>
            <w:pPr>
              <w:jc w:val="center"/>
              <w:spacing w:before="25" w:after="25" w:line="360" w:lineRule="exact"/>
              <w:rPr>
                <w:sz w:val="24"/>
              </w:rPr>
            </w:pPr>
            <w:r>
              <w:rPr>
                <w:rFonts w:hint="eastAsia"/>
                <w:sz w:val="24"/>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before="25" w:after="25" w:line="360" w:lineRule="exact"/>
              <w:rPr>
                <w:sz w:val="24"/>
              </w:rPr>
            </w:pPr>
            <w:r>
              <w:rPr>
                <w:rFonts w:hint="eastAsia"/>
                <w:sz w:val="24"/>
              </w:rPr>
              <w:t xml:space="preserve">分项名称</w:t>
            </w:r>
            <w:r/>
          </w:p>
        </w:tc>
        <w:tc>
          <w:tcPr>
            <w:tcBorders>
              <w:top w:val="single" w:color="auto" w:sz="4" w:space="0"/>
              <w:left w:val="single" w:color="auto" w:sz="4" w:space="0"/>
              <w:bottom w:val="single" w:color="auto" w:sz="4" w:space="0"/>
              <w:right w:val="single" w:color="auto" w:sz="4" w:space="0"/>
            </w:tcBorders>
            <w:tcW w:w="2410" w:type="dxa"/>
            <w:vAlign w:val="center"/>
            <w:vMerge w:val="restart"/>
            <w:textDirection w:val="lrTb"/>
            <w:noWrap w:val="false"/>
          </w:tcPr>
          <w:p>
            <w:pPr>
              <w:jc w:val="center"/>
              <w:spacing w:before="25" w:after="25" w:line="360" w:lineRule="exact"/>
              <w:rPr>
                <w:sz w:val="24"/>
              </w:rPr>
            </w:pPr>
            <w:r>
              <w:rPr>
                <w:rFonts w:hint="eastAsia"/>
                <w:sz w:val="24"/>
              </w:rPr>
              <w:t xml:space="preserve">服务内容</w:t>
            </w:r>
            <w:r/>
          </w:p>
        </w:tc>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jc w:val="center"/>
              <w:spacing w:before="25" w:after="25" w:line="360" w:lineRule="exact"/>
              <w:rPr>
                <w:sz w:val="24"/>
              </w:rPr>
            </w:pPr>
            <w:r>
              <w:rPr>
                <w:rFonts w:hint="eastAsia"/>
                <w:sz w:val="24"/>
              </w:rPr>
              <w:t xml:space="preserve">数量</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spacing w:before="25" w:after="25" w:line="360" w:lineRule="exact"/>
              <w:rPr>
                <w:sz w:val="24"/>
              </w:rPr>
            </w:pPr>
            <w:r>
              <w:rPr>
                <w:rFonts w:hint="eastAsia"/>
                <w:sz w:val="24"/>
              </w:rPr>
              <w:t xml:space="preserve">单位</w:t>
            </w:r>
            <w:r/>
          </w:p>
        </w:tc>
        <w:tc>
          <w:tcPr>
            <w:gridSpan w:val="2"/>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before="25" w:after="25" w:line="360" w:lineRule="exact"/>
              <w:rPr>
                <w:sz w:val="24"/>
              </w:rPr>
            </w:pPr>
            <w:r>
              <w:rPr>
                <w:rFonts w:hint="eastAsia"/>
                <w:sz w:val="24"/>
              </w:rPr>
              <w:t xml:space="preserve">投标价格</w:t>
            </w:r>
            <w:r/>
          </w:p>
        </w:tc>
        <w:tc>
          <w:tcPr>
            <w:tcBorders>
              <w:top w:val="single" w:color="auto" w:sz="4" w:space="0"/>
              <w:left w:val="single" w:color="auto" w:sz="4" w:space="0"/>
              <w:right w:val="single" w:color="auto" w:sz="4" w:space="0"/>
            </w:tcBorders>
            <w:tcW w:w="708" w:type="dxa"/>
            <w:vMerge w:val="restart"/>
            <w:textDirection w:val="lrTb"/>
            <w:noWrap w:val="false"/>
          </w:tcPr>
          <w:p>
            <w:pPr>
              <w:spacing w:before="25" w:after="25" w:line="360" w:lineRule="exact"/>
              <w:rPr>
                <w:sz w:val="24"/>
              </w:rPr>
            </w:pPr>
            <w:r>
              <w:rPr>
                <w:sz w:val="24"/>
              </w:rPr>
            </w:r>
            <w:r/>
          </w:p>
          <w:p>
            <w:pPr>
              <w:jc w:val="center"/>
              <w:spacing w:before="25" w:after="25" w:line="360" w:lineRule="exact"/>
              <w:rPr>
                <w:sz w:val="24"/>
              </w:rPr>
            </w:pPr>
            <w:r>
              <w:rPr>
                <w:rFonts w:hint="eastAsia"/>
                <w:sz w:val="24"/>
              </w:rPr>
              <w:t xml:space="preserve">投标</w:t>
            </w:r>
            <w:r>
              <w:rPr>
                <w:rFonts w:hint="eastAsia"/>
                <w:sz w:val="24"/>
              </w:rPr>
              <w:t xml:space="preserve">税率</w:t>
            </w:r>
            <w:r/>
          </w:p>
        </w:tc>
      </w:tr>
      <w:tr>
        <w:trPr>
          <w:cantSplit/>
          <w:jc w:val="center"/>
          <w:trHeight w:val="698"/>
        </w:trPr>
        <w:tc>
          <w:tcPr>
            <w:tcBorders>
              <w:top w:val="single" w:color="auto" w:sz="4" w:space="0"/>
              <w:left w:val="single" w:color="auto" w:sz="4" w:space="0"/>
              <w:bottom w:val="single" w:color="auto" w:sz="4" w:space="0"/>
              <w:right w:val="single" w:color="auto" w:sz="4" w:space="0"/>
            </w:tcBorders>
            <w:tcW w:w="704" w:type="dxa"/>
            <w:vAlign w:val="center"/>
            <w:vMerge w:val="continue"/>
            <w:textDirection w:val="lrTb"/>
            <w:noWrap w:val="false"/>
          </w:tcPr>
          <w:p>
            <w:pPr>
              <w:jc w:val="center"/>
              <w:spacing w:before="25" w:after="25" w:line="36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before="25" w:after="25" w:line="36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2410" w:type="dxa"/>
            <w:vAlign w:val="center"/>
            <w:vMerge w:val="continue"/>
            <w:textDirection w:val="lrTb"/>
            <w:noWrap w:val="false"/>
          </w:tcPr>
          <w:p>
            <w:pPr>
              <w:jc w:val="center"/>
              <w:spacing w:before="25" w:after="25" w:line="36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jc w:val="center"/>
              <w:spacing w:before="25" w:after="25" w:line="36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spacing w:before="25" w:after="25" w:line="36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25" w:after="25" w:line="360" w:lineRule="exact"/>
              <w:rPr>
                <w:sz w:val="24"/>
              </w:rPr>
            </w:pPr>
            <w:r>
              <w:rPr>
                <w:rFonts w:hint="eastAsia"/>
                <w:sz w:val="24"/>
              </w:rPr>
              <w:t xml:space="preserve">含税全费用</w:t>
            </w:r>
            <w:r/>
          </w:p>
          <w:p>
            <w:pPr>
              <w:jc w:val="center"/>
              <w:spacing w:before="25" w:after="25" w:line="360" w:lineRule="exact"/>
              <w:rPr>
                <w:sz w:val="24"/>
              </w:rPr>
            </w:pPr>
            <w:r>
              <w:rPr>
                <w:rFonts w:hint="eastAsia"/>
                <w:sz w:val="24"/>
              </w:rPr>
              <w:t xml:space="preserve">单价</w:t>
            </w:r>
            <w:r/>
          </w:p>
          <w:p>
            <w:pPr>
              <w:jc w:val="center"/>
              <w:spacing w:before="25" w:after="25" w:line="360" w:lineRule="exact"/>
              <w:rPr>
                <w:sz w:val="24"/>
              </w:rPr>
            </w:pPr>
            <w:r>
              <w:rPr>
                <w:rFonts w:hint="eastAsia"/>
                <w:sz w:val="24"/>
              </w:rPr>
              <w:t xml:space="preserve">(</w:t>
            </w:r>
            <w:r>
              <w:rPr>
                <w:rFonts w:hint="eastAsia"/>
                <w:sz w:val="24"/>
              </w:rPr>
              <w:t xml:space="preserve">元</w:t>
            </w:r>
            <w:r>
              <w:rPr>
                <w:rFonts w:hint="eastAsia"/>
                <w:sz w:val="24"/>
              </w:rPr>
              <w:t xml:space="preserve">/</w:t>
            </w:r>
            <w:r>
              <w:rPr>
                <w:rFonts w:hint="eastAsia"/>
                <w:sz w:val="24"/>
              </w:rPr>
              <w:t xml:space="preserve">点位·月</w:t>
            </w: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before="25" w:after="25" w:line="360" w:lineRule="exact"/>
              <w:rPr>
                <w:sz w:val="24"/>
              </w:rPr>
            </w:pPr>
            <w:r>
              <w:rPr>
                <w:rFonts w:hint="eastAsia"/>
                <w:sz w:val="24"/>
              </w:rPr>
              <w:t xml:space="preserve">含税全费用</w:t>
            </w:r>
            <w:r/>
          </w:p>
          <w:p>
            <w:pPr>
              <w:jc w:val="center"/>
              <w:spacing w:before="25" w:after="25" w:line="360" w:lineRule="exact"/>
              <w:rPr>
                <w:sz w:val="24"/>
              </w:rPr>
            </w:pPr>
            <w:r>
              <w:rPr>
                <w:rFonts w:hint="eastAsia"/>
                <w:sz w:val="24"/>
              </w:rPr>
              <w:t xml:space="preserve">合价</w:t>
            </w:r>
            <w:r/>
          </w:p>
          <w:p>
            <w:pPr>
              <w:jc w:val="center"/>
              <w:spacing w:before="25" w:after="25" w:line="360" w:lineRule="exact"/>
              <w:rPr>
                <w:sz w:val="24"/>
              </w:rPr>
            </w:pPr>
            <w:r>
              <w:rPr>
                <w:rFonts w:hint="eastAsia"/>
                <w:sz w:val="24"/>
              </w:rPr>
              <w:t xml:space="preserve">(</w:t>
            </w:r>
            <w:r>
              <w:rPr>
                <w:rFonts w:hint="eastAsia"/>
                <w:sz w:val="24"/>
              </w:rPr>
              <w:t xml:space="preserve">元</w:t>
            </w:r>
            <w:r>
              <w:rPr>
                <w:rFonts w:hint="eastAsia"/>
                <w:sz w:val="24"/>
              </w:rPr>
              <w:t xml:space="preserve">/</w:t>
            </w:r>
            <w:r>
              <w:rPr>
                <w:rFonts w:hint="eastAsia"/>
                <w:sz w:val="24"/>
              </w:rPr>
              <w:t xml:space="preserve">月</w:t>
            </w:r>
            <w:r>
              <w:rPr>
                <w:rFonts w:hint="eastAsia"/>
                <w:sz w:val="24"/>
              </w:rPr>
              <w:t xml:space="preserve">)</w:t>
            </w:r>
            <w:r/>
          </w:p>
        </w:tc>
        <w:tc>
          <w:tcPr>
            <w:tcBorders>
              <w:left w:val="single" w:color="auto" w:sz="4" w:space="0"/>
              <w:bottom w:val="single" w:color="auto" w:sz="4" w:space="0"/>
              <w:right w:val="single" w:color="auto" w:sz="4" w:space="0"/>
            </w:tcBorders>
            <w:tcW w:w="708" w:type="dxa"/>
            <w:vMerge w:val="continue"/>
            <w:textDirection w:val="lrTb"/>
            <w:noWrap w:val="false"/>
          </w:tcPr>
          <w:p>
            <w:pPr>
              <w:jc w:val="center"/>
              <w:spacing w:before="25" w:after="25" w:line="360" w:lineRule="exact"/>
              <w:rPr>
                <w:sz w:val="24"/>
              </w:rPr>
            </w:pPr>
            <w:r>
              <w:rPr>
                <w:sz w:val="24"/>
              </w:rPr>
            </w:r>
            <w:r/>
          </w:p>
        </w:tc>
      </w:tr>
      <w:tr>
        <w:trPr>
          <w:jc w:val="center"/>
          <w:trHeight w:val="566"/>
        </w:trPr>
        <w:tc>
          <w:tcPr>
            <w:gridSpan w:val="8"/>
            <w:tcBorders>
              <w:top w:val="single" w:color="auto" w:sz="4" w:space="0"/>
              <w:left w:val="single" w:color="auto" w:sz="4" w:space="0"/>
              <w:bottom w:val="single" w:color="auto" w:sz="4" w:space="0"/>
              <w:right w:val="single" w:color="auto" w:sz="4" w:space="0"/>
            </w:tcBorders>
            <w:tcW w:w="9634" w:type="dxa"/>
            <w:vAlign w:val="center"/>
            <w:textDirection w:val="lrTb"/>
            <w:noWrap w:val="false"/>
          </w:tcPr>
          <w:p>
            <w:pPr>
              <w:jc w:val="center"/>
              <w:spacing w:before="25" w:after="25" w:line="360" w:lineRule="exact"/>
              <w:rPr>
                <w:rFonts w:hint="eastAsia" w:ascii="宋体" w:hAnsi="宋体" w:cs="宋体"/>
                <w:bCs/>
                <w:sz w:val="24"/>
              </w:rPr>
            </w:pPr>
            <w:r>
              <w:rPr>
                <w:rFonts w:hint="eastAsia" w:ascii="宋体" w:hAnsi="宋体" w:cs="宋体"/>
                <w:bCs/>
                <w:sz w:val="24"/>
              </w:rPr>
              <w:t xml:space="preserve">一、793个点位（原</w:t>
            </w:r>
            <w:r>
              <w:rPr>
                <w:rFonts w:hint="eastAsia" w:ascii="宋体" w:hAnsi="宋体" w:cs="宋体"/>
                <w:bCs/>
                <w:sz w:val="24"/>
              </w:rPr>
              <w:t xml:space="preserve">一期维保项目</w:t>
            </w:r>
            <w:r>
              <w:rPr>
                <w:rFonts w:hint="eastAsia" w:ascii="宋体" w:hAnsi="宋体" w:cs="宋体"/>
                <w:bCs/>
                <w:sz w:val="24"/>
              </w:rPr>
              <w:t xml:space="preserve">）共36个月</w:t>
            </w:r>
            <w:r/>
          </w:p>
        </w:tc>
      </w:tr>
      <w:tr>
        <w:trPr>
          <w:jc w:val="center"/>
          <w:trHeight w:val="84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before="25" w:after="25" w:line="360" w:lineRule="exact"/>
              <w:rPr>
                <w:sz w:val="24"/>
              </w:rPr>
            </w:pPr>
            <w:r>
              <w:rPr>
                <w:rFonts w:hint="eastAsia"/>
                <w:sz w:val="24"/>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25" w:after="25" w:line="360" w:lineRule="exact"/>
              <w:rPr>
                <w:rFonts w:hint="eastAsia" w:ascii="宋体" w:hAnsi="宋体" w:cs="宋体"/>
                <w:bCs/>
                <w:sz w:val="24"/>
              </w:rPr>
            </w:pPr>
            <w:r>
              <w:rPr>
                <w:rFonts w:hint="eastAsia" w:ascii="宋体" w:hAnsi="宋体" w:cs="宋体"/>
                <w:bCs/>
                <w:sz w:val="24"/>
              </w:rPr>
              <w:t xml:space="preserve">维护费</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before="25" w:after="25" w:line="360" w:lineRule="exact"/>
              <w:rPr>
                <w:rFonts w:hint="eastAsia" w:ascii="宋体" w:hAnsi="宋体" w:cs="宋体"/>
                <w:sz w:val="24"/>
              </w:rPr>
            </w:pPr>
            <w:r>
              <w:rPr>
                <w:rFonts w:hint="eastAsia" w:ascii="宋体" w:hAnsi="宋体" w:cs="宋体"/>
                <w:bCs/>
                <w:sz w:val="24"/>
              </w:rPr>
              <w:t xml:space="preserve">含设备、表后接电维护等</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before="25" w:after="25" w:line="360" w:lineRule="exact"/>
              <w:rPr>
                <w:sz w:val="24"/>
              </w:rPr>
            </w:pPr>
            <w:r>
              <w:rPr>
                <w:rFonts w:hint="eastAsia"/>
                <w:sz w:val="24"/>
              </w:rPr>
              <w:t xml:space="preserve">793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5" w:after="25" w:line="360" w:lineRule="exact"/>
              <w:rPr>
                <w:sz w:val="24"/>
              </w:rPr>
            </w:pPr>
            <w:r>
              <w:rPr>
                <w:rFonts w:hint="eastAsia"/>
                <w:sz w:val="24"/>
              </w:rPr>
              <w:t xml:space="preserve">点位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25" w:after="25" w:line="36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before="25" w:after="25" w:line="36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before="25" w:after="25" w:line="360" w:lineRule="exact"/>
              <w:rPr>
                <w:sz w:val="24"/>
              </w:rPr>
            </w:pPr>
            <w:r>
              <w:rPr>
                <w:rFonts w:hint="eastAsia"/>
                <w:sz w:val="24"/>
                <w:u w:val="single"/>
              </w:rPr>
              <w:t xml:space="preserve">  </w:t>
            </w:r>
            <w:r>
              <w:rPr>
                <w:rFonts w:hint="eastAsia"/>
                <w:sz w:val="24"/>
              </w:rPr>
              <w:t xml:space="preserve">%</w:t>
            </w:r>
            <w:r/>
          </w:p>
        </w:tc>
      </w:tr>
      <w:tr>
        <w:trPr>
          <w:jc w:val="center"/>
          <w:trHeight w:val="68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before="25" w:after="25" w:line="360" w:lineRule="exact"/>
              <w:rPr>
                <w:sz w:val="24"/>
              </w:rPr>
            </w:pPr>
            <w:r>
              <w:rPr>
                <w:rFonts w:hint="eastAsia"/>
                <w:sz w:val="24"/>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25" w:after="25" w:line="360" w:lineRule="exact"/>
              <w:rPr>
                <w:rFonts w:hint="eastAsia" w:ascii="宋体" w:hAnsi="宋体" w:cs="宋体"/>
                <w:bCs/>
                <w:sz w:val="24"/>
              </w:rPr>
            </w:pPr>
            <w:r>
              <w:rPr>
                <w:rFonts w:hint="eastAsia" w:ascii="宋体" w:hAnsi="宋体" w:cs="宋体"/>
                <w:bCs/>
                <w:sz w:val="24"/>
              </w:rPr>
              <w:t xml:space="preserve">线路租赁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before="25" w:after="25" w:line="360" w:lineRule="exact"/>
              <w:rPr>
                <w:rFonts w:hint="eastAsia" w:ascii="宋体" w:hAnsi="宋体" w:cs="宋体"/>
                <w:sz w:val="24"/>
              </w:rPr>
            </w:pPr>
            <w:r>
              <w:rPr>
                <w:rFonts w:hint="eastAsia" w:ascii="宋体" w:hAnsi="宋体" w:cs="宋体"/>
                <w:bCs/>
                <w:sz w:val="24"/>
              </w:rPr>
              <w:t xml:space="preserve">793个点位所需的所有光纤线路租赁费用</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before="25" w:after="25" w:line="360" w:lineRule="exact"/>
              <w:rPr>
                <w:sz w:val="24"/>
              </w:rPr>
            </w:pPr>
            <w:r>
              <w:rPr>
                <w:rFonts w:hint="eastAsia"/>
                <w:sz w:val="24"/>
              </w:rPr>
              <w:t xml:space="preserve">793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5" w:after="25" w:line="360" w:lineRule="exact"/>
              <w:rPr>
                <w:sz w:val="24"/>
              </w:rPr>
            </w:pPr>
            <w:r>
              <w:rPr>
                <w:rFonts w:hint="eastAsia"/>
                <w:sz w:val="24"/>
              </w:rPr>
              <w:t xml:space="preserve">点位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25" w:after="25" w:line="36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before="25" w:after="25" w:line="36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before="25" w:after="25" w:line="360" w:lineRule="exact"/>
              <w:rPr>
                <w:sz w:val="24"/>
              </w:rPr>
            </w:pPr>
            <w:r>
              <w:rPr>
                <w:rFonts w:hint="eastAsia"/>
                <w:sz w:val="24"/>
                <w:u w:val="single"/>
              </w:rPr>
              <w:t xml:space="preserve">  </w:t>
            </w:r>
            <w:r>
              <w:rPr>
                <w:rFonts w:hint="eastAsia"/>
                <w:sz w:val="24"/>
              </w:rPr>
              <w:t xml:space="preserve">%</w:t>
            </w:r>
            <w:r/>
          </w:p>
        </w:tc>
      </w:tr>
      <w:tr>
        <w:trPr>
          <w:jc w:val="center"/>
          <w:trHeight w:val="45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before="25" w:after="25" w:line="360" w:lineRule="exact"/>
              <w:rPr>
                <w:rFonts w:hint="eastAsia" w:ascii="宋体" w:hAnsi="宋体" w:cs="宋体"/>
                <w:sz w:val="24"/>
              </w:rPr>
            </w:pPr>
            <w:r>
              <w:rPr>
                <w:rFonts w:hint="eastAsia" w:ascii="宋体" w:hAnsi="宋体" w:cs="宋体"/>
                <w:sz w:val="24"/>
              </w:rPr>
              <w:t xml:space="preserve">3</w:t>
            </w:r>
            <w:r/>
          </w:p>
        </w:tc>
        <w:tc>
          <w:tcPr>
            <w:gridSpan w:val="2"/>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pacing w:before="25" w:after="25" w:line="360" w:lineRule="exact"/>
              <w:rPr>
                <w:rFonts w:hint="eastAsia" w:ascii="宋体" w:hAnsi="宋体" w:cs="宋体"/>
                <w:sz w:val="24"/>
              </w:rPr>
            </w:pPr>
            <w:r>
              <w:rPr>
                <w:rFonts w:hint="eastAsia" w:ascii="宋体" w:hAnsi="宋体" w:cs="宋体"/>
                <w:bCs/>
                <w:sz w:val="24"/>
              </w:rPr>
              <w:t xml:space="preserve">每个月小计（【1】</w:t>
            </w:r>
            <w:r>
              <w:rPr>
                <w:rFonts w:hint="eastAsia" w:ascii="宋体" w:hAnsi="宋体" w:cs="宋体"/>
                <w:bCs/>
                <w:sz w:val="24"/>
              </w:rPr>
              <w:t xml:space="preserve">＋</w:t>
            </w:r>
            <w:r>
              <w:rPr>
                <w:rFonts w:hint="eastAsia" w:ascii="宋体" w:hAnsi="宋体" w:cs="宋体"/>
                <w:bCs/>
                <w:sz w:val="24"/>
              </w:rPr>
              <w:t xml:space="preserve">【2】）</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before="25" w:after="25" w:line="360" w:lineRule="exact"/>
              <w:rPr>
                <w:sz w:val="24"/>
              </w:rPr>
            </w:pP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5" w:after="25" w:line="360" w:lineRule="exact"/>
              <w:rPr>
                <w:sz w:val="24"/>
              </w:rPr>
            </w:pP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25" w:after="25" w:line="360" w:lineRule="exact"/>
              <w:rPr>
                <w:sz w:val="24"/>
              </w:rPr>
            </w:pP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before="25" w:after="25" w:line="36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before="25" w:after="25" w:line="360" w:lineRule="exact"/>
              <w:rPr>
                <w:sz w:val="24"/>
              </w:rPr>
            </w:pPr>
            <w:r>
              <w:rPr>
                <w:rFonts w:hint="eastAsia"/>
                <w:sz w:val="24"/>
              </w:rPr>
              <w:t xml:space="preserve">/</w:t>
            </w:r>
            <w:r/>
          </w:p>
        </w:tc>
      </w:tr>
      <w:tr>
        <w:trPr>
          <w:jc w:val="center"/>
          <w:trHeight w:val="45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before="25" w:after="25" w:line="360" w:lineRule="exact"/>
              <w:rPr>
                <w:rFonts w:hint="eastAsia" w:ascii="宋体" w:hAnsi="宋体" w:cs="宋体"/>
                <w:bCs/>
                <w:sz w:val="24"/>
              </w:rPr>
            </w:pPr>
            <w:r>
              <w:rPr>
                <w:rFonts w:hint="eastAsia" w:ascii="宋体" w:hAnsi="宋体" w:cs="宋体"/>
                <w:bCs/>
                <w:sz w:val="24"/>
              </w:rPr>
              <w:t xml:space="preserve">4</w:t>
            </w:r>
            <w:r/>
          </w:p>
        </w:tc>
        <w:tc>
          <w:tcPr>
            <w:gridSpan w:val="2"/>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pacing w:before="25" w:after="25" w:line="360" w:lineRule="exact"/>
              <w:rPr>
                <w:rFonts w:hint="eastAsia" w:ascii="宋体" w:hAnsi="宋体" w:cs="宋体"/>
                <w:bCs/>
                <w:sz w:val="24"/>
              </w:rPr>
            </w:pPr>
            <w:r>
              <w:rPr>
                <w:rFonts w:hint="eastAsia" w:ascii="宋体" w:hAnsi="宋体" w:cs="宋体"/>
                <w:bCs/>
                <w:sz w:val="24"/>
              </w:rPr>
              <w:t xml:space="preserve">36个月小计（【3】×36）</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before="25" w:after="25" w:line="360" w:lineRule="exact"/>
              <w:rPr>
                <w:sz w:val="24"/>
              </w:rPr>
            </w:pP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5" w:after="25" w:line="360" w:lineRule="exact"/>
              <w:rPr>
                <w:sz w:val="24"/>
              </w:rPr>
            </w:pP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25" w:after="25" w:line="360" w:lineRule="exact"/>
              <w:rPr>
                <w:sz w:val="24"/>
              </w:rPr>
            </w:pP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before="25" w:after="25" w:line="36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before="25" w:after="25" w:line="360" w:lineRule="exact"/>
              <w:rPr>
                <w:sz w:val="24"/>
              </w:rPr>
            </w:pPr>
            <w:r>
              <w:rPr>
                <w:rFonts w:hint="eastAsia"/>
                <w:sz w:val="24"/>
              </w:rPr>
              <w:t xml:space="preserve">/</w:t>
            </w:r>
            <w:r/>
          </w:p>
        </w:tc>
      </w:tr>
      <w:tr>
        <w:trPr>
          <w:jc w:val="center"/>
          <w:trHeight w:val="551"/>
        </w:trPr>
        <w:tc>
          <w:tcPr>
            <w:gridSpan w:val="8"/>
            <w:tcBorders>
              <w:top w:val="single" w:color="auto" w:sz="4" w:space="0"/>
              <w:left w:val="single" w:color="auto" w:sz="4" w:space="0"/>
              <w:bottom w:val="single" w:color="auto" w:sz="4" w:space="0"/>
              <w:right w:val="single" w:color="auto" w:sz="4" w:space="0"/>
            </w:tcBorders>
            <w:tcW w:w="9634" w:type="dxa"/>
            <w:vAlign w:val="center"/>
            <w:textDirection w:val="lrTb"/>
            <w:noWrap w:val="false"/>
          </w:tcPr>
          <w:p>
            <w:pPr>
              <w:jc w:val="center"/>
              <w:spacing w:before="25" w:after="25" w:line="360" w:lineRule="exact"/>
              <w:rPr>
                <w:rFonts w:hint="eastAsia" w:ascii="宋体" w:hAnsi="宋体" w:cs="宋体"/>
                <w:bCs/>
                <w:sz w:val="24"/>
              </w:rPr>
            </w:pPr>
            <w:r>
              <w:rPr>
                <w:rFonts w:hint="eastAsia" w:ascii="宋体" w:hAnsi="宋体" w:cs="宋体"/>
                <w:bCs/>
                <w:sz w:val="24"/>
              </w:rPr>
              <w:t xml:space="preserve">二、282个点位（原</w:t>
            </w:r>
            <w:r>
              <w:rPr>
                <w:rFonts w:hint="eastAsia" w:ascii="宋体" w:hAnsi="宋体" w:cs="宋体"/>
                <w:bCs/>
                <w:sz w:val="24"/>
              </w:rPr>
              <w:t xml:space="preserve">二期维保项目</w:t>
            </w:r>
            <w:r>
              <w:rPr>
                <w:rFonts w:hint="eastAsia" w:ascii="宋体" w:hAnsi="宋体" w:cs="宋体"/>
                <w:bCs/>
                <w:sz w:val="24"/>
              </w:rPr>
              <w:t xml:space="preserve">）</w:t>
            </w:r>
            <w:r>
              <w:rPr>
                <w:rFonts w:hint="eastAsia" w:ascii="宋体" w:hAnsi="宋体" w:cs="宋体"/>
                <w:sz w:val="24"/>
              </w:rPr>
              <w:t xml:space="preserve">共31个月</w:t>
            </w:r>
            <w:r/>
          </w:p>
        </w:tc>
      </w:tr>
      <w:tr>
        <w:trPr>
          <w:jc w:val="center"/>
          <w:trHeight w:val="55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before="25" w:after="25" w:line="360" w:lineRule="exact"/>
              <w:rPr>
                <w:sz w:val="24"/>
              </w:rPr>
            </w:pPr>
            <w:r>
              <w:rPr>
                <w:rFonts w:hint="eastAsia"/>
                <w:sz w:val="24"/>
              </w:rPr>
              <w:t xml:space="preserve">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25" w:after="25" w:line="360" w:lineRule="exact"/>
              <w:rPr>
                <w:rFonts w:hint="eastAsia" w:ascii="宋体" w:hAnsi="宋体" w:cs="宋体"/>
                <w:bCs/>
                <w:sz w:val="24"/>
              </w:rPr>
            </w:pPr>
            <w:r>
              <w:rPr>
                <w:rFonts w:hint="eastAsia" w:ascii="宋体" w:hAnsi="宋体" w:cs="宋体"/>
                <w:bCs/>
                <w:sz w:val="24"/>
              </w:rPr>
              <w:t xml:space="preserve">维护费</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before="25" w:after="25" w:line="360" w:lineRule="exact"/>
              <w:rPr>
                <w:rFonts w:hint="eastAsia" w:ascii="宋体" w:hAnsi="宋体" w:cs="宋体"/>
                <w:sz w:val="24"/>
              </w:rPr>
            </w:pPr>
            <w:r>
              <w:rPr>
                <w:rFonts w:hint="eastAsia" w:ascii="宋体" w:hAnsi="宋体" w:cs="宋体"/>
                <w:bCs/>
                <w:sz w:val="24"/>
              </w:rPr>
              <w:t xml:space="preserve">含设备、表后接电维护等</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before="25" w:after="25" w:line="360" w:lineRule="exact"/>
              <w:rPr>
                <w:sz w:val="24"/>
              </w:rPr>
            </w:pPr>
            <w:r>
              <w:rPr>
                <w:rFonts w:hint="eastAsia"/>
                <w:sz w:val="24"/>
              </w:rPr>
              <w:t xml:space="preserve">282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5" w:after="25" w:line="360" w:lineRule="exact"/>
              <w:rPr>
                <w:sz w:val="24"/>
              </w:rPr>
            </w:pPr>
            <w:r>
              <w:rPr>
                <w:rFonts w:hint="eastAsia"/>
                <w:sz w:val="24"/>
              </w:rPr>
              <w:t xml:space="preserve">点位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25" w:after="25" w:line="36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before="25" w:after="25" w:line="36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before="25" w:after="25" w:line="360" w:lineRule="exact"/>
              <w:rPr>
                <w:sz w:val="24"/>
              </w:rPr>
            </w:pPr>
            <w:r>
              <w:rPr>
                <w:rFonts w:hint="eastAsia"/>
                <w:sz w:val="24"/>
                <w:u w:val="single"/>
              </w:rPr>
              <w:t xml:space="preserve">  </w:t>
            </w:r>
            <w:r>
              <w:rPr>
                <w:rFonts w:hint="eastAsia"/>
                <w:sz w:val="24"/>
              </w:rPr>
              <w:t xml:space="preserve">%</w:t>
            </w:r>
            <w:r/>
          </w:p>
        </w:tc>
      </w:tr>
      <w:tr>
        <w:trPr>
          <w:jc w:val="center"/>
          <w:trHeight w:val="73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before="25" w:after="25" w:line="360" w:lineRule="exact"/>
              <w:rPr>
                <w:sz w:val="24"/>
              </w:rPr>
            </w:pPr>
            <w:r>
              <w:rPr>
                <w:rFonts w:hint="eastAsia"/>
                <w:sz w:val="24"/>
              </w:rPr>
              <w:t xml:space="preserve">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25" w:after="25" w:line="360" w:lineRule="exact"/>
              <w:rPr>
                <w:rFonts w:hint="eastAsia" w:ascii="宋体" w:hAnsi="宋体" w:cs="宋体"/>
                <w:bCs/>
                <w:sz w:val="24"/>
              </w:rPr>
            </w:pPr>
            <w:r>
              <w:rPr>
                <w:rFonts w:hint="eastAsia" w:ascii="宋体" w:hAnsi="宋体" w:cs="宋体"/>
                <w:bCs/>
                <w:sz w:val="24"/>
              </w:rPr>
              <w:t xml:space="preserve">线路租赁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before="25" w:after="25" w:line="360" w:lineRule="exact"/>
              <w:rPr>
                <w:sz w:val="24"/>
              </w:rPr>
            </w:pPr>
            <w:r>
              <w:rPr>
                <w:rFonts w:hint="eastAsia" w:ascii="宋体" w:hAnsi="宋体" w:cs="宋体"/>
                <w:bCs/>
                <w:sz w:val="24"/>
              </w:rPr>
              <w:t xml:space="preserve">282个点位所需的所有光纤线路租赁费用</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before="25" w:after="25" w:line="360" w:lineRule="exact"/>
              <w:rPr>
                <w:sz w:val="24"/>
              </w:rPr>
            </w:pPr>
            <w:r>
              <w:rPr>
                <w:rFonts w:hint="eastAsia"/>
                <w:sz w:val="24"/>
              </w:rPr>
              <w:t xml:space="preserve">282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5" w:after="25" w:line="360" w:lineRule="exact"/>
              <w:rPr>
                <w:sz w:val="24"/>
              </w:rPr>
            </w:pPr>
            <w:r>
              <w:rPr>
                <w:rFonts w:hint="eastAsia"/>
                <w:sz w:val="24"/>
              </w:rPr>
              <w:t xml:space="preserve">点位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25" w:after="25" w:line="36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before="25" w:after="25" w:line="36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before="25" w:after="25" w:line="360" w:lineRule="exact"/>
              <w:rPr>
                <w:sz w:val="24"/>
              </w:rPr>
            </w:pPr>
            <w:r>
              <w:rPr>
                <w:rFonts w:hint="eastAsia"/>
                <w:sz w:val="24"/>
                <w:u w:val="single"/>
              </w:rPr>
              <w:t xml:space="preserve">  </w:t>
            </w:r>
            <w:r>
              <w:rPr>
                <w:rFonts w:hint="eastAsia"/>
                <w:sz w:val="24"/>
              </w:rPr>
              <w:t xml:space="preserve">%</w:t>
            </w:r>
            <w:r/>
          </w:p>
        </w:tc>
      </w:tr>
      <w:tr>
        <w:trPr>
          <w:jc w:val="center"/>
          <w:trHeight w:val="22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before="25" w:after="25" w:line="360" w:lineRule="exact"/>
              <w:rPr>
                <w:sz w:val="24"/>
              </w:rPr>
            </w:pPr>
            <w:r>
              <w:rPr>
                <w:rFonts w:hint="eastAsia"/>
                <w:sz w:val="24"/>
              </w:rPr>
              <w:t xml:space="preserve">7</w:t>
            </w:r>
            <w:r/>
          </w:p>
        </w:tc>
        <w:tc>
          <w:tcPr>
            <w:gridSpan w:val="2"/>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pacing w:before="25" w:after="25" w:line="360" w:lineRule="exact"/>
              <w:rPr>
                <w:sz w:val="24"/>
              </w:rPr>
            </w:pPr>
            <w:r>
              <w:rPr>
                <w:rFonts w:hint="eastAsia" w:ascii="宋体" w:hAnsi="宋体" w:cs="宋体"/>
                <w:bCs/>
                <w:sz w:val="24"/>
              </w:rPr>
              <w:t xml:space="preserve">每个月小计（【5】</w:t>
            </w:r>
            <w:r>
              <w:rPr>
                <w:rFonts w:hint="eastAsia" w:ascii="宋体" w:hAnsi="宋体" w:cs="宋体"/>
                <w:bCs/>
                <w:sz w:val="24"/>
              </w:rPr>
              <w:t xml:space="preserve">＋</w:t>
            </w:r>
            <w:r>
              <w:rPr>
                <w:rFonts w:hint="eastAsia" w:ascii="宋体" w:hAnsi="宋体" w:cs="宋体"/>
                <w:bCs/>
                <w:sz w:val="24"/>
              </w:rPr>
              <w:t xml:space="preserve">【6】）</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before="25" w:after="25" w:line="360" w:lineRule="exact"/>
              <w:rPr>
                <w:sz w:val="24"/>
              </w:rPr>
            </w:pP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5" w:after="25" w:line="360" w:lineRule="exact"/>
              <w:rPr>
                <w:sz w:val="24"/>
              </w:rPr>
            </w:pP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25" w:after="25" w:line="360" w:lineRule="exact"/>
              <w:rPr>
                <w:sz w:val="24"/>
              </w:rPr>
            </w:pP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before="25" w:after="25" w:line="36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before="25" w:after="25" w:line="360" w:lineRule="exact"/>
              <w:rPr>
                <w:sz w:val="24"/>
              </w:rPr>
            </w:pPr>
            <w:r>
              <w:rPr>
                <w:rFonts w:hint="eastAsia"/>
                <w:sz w:val="24"/>
              </w:rPr>
              <w:t xml:space="preserve">/</w:t>
            </w:r>
            <w:r/>
          </w:p>
        </w:tc>
      </w:tr>
      <w:tr>
        <w:trPr>
          <w:jc w:val="center"/>
          <w:trHeight w:val="22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before="25" w:after="25" w:line="360" w:lineRule="exact"/>
              <w:rPr>
                <w:sz w:val="24"/>
              </w:rPr>
            </w:pPr>
            <w:r>
              <w:rPr>
                <w:rFonts w:hint="eastAsia"/>
                <w:sz w:val="24"/>
              </w:rPr>
              <w:t xml:space="preserve">8</w:t>
            </w:r>
            <w:r/>
          </w:p>
        </w:tc>
        <w:tc>
          <w:tcPr>
            <w:gridSpan w:val="2"/>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pacing w:before="25" w:after="25" w:line="360" w:lineRule="exact"/>
              <w:rPr>
                <w:sz w:val="24"/>
              </w:rPr>
            </w:pPr>
            <w:r>
              <w:rPr>
                <w:rFonts w:hint="eastAsia" w:ascii="宋体" w:hAnsi="宋体" w:cs="宋体"/>
                <w:bCs/>
                <w:sz w:val="24"/>
              </w:rPr>
              <w:t xml:space="preserve">31个月小计（【7】×31）</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before="25" w:after="25" w:line="360" w:lineRule="exact"/>
              <w:rPr>
                <w:sz w:val="24"/>
              </w:rPr>
            </w:pP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5" w:after="25" w:line="360" w:lineRule="exact"/>
              <w:rPr>
                <w:sz w:val="24"/>
              </w:rPr>
            </w:pP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25" w:after="25" w:line="360" w:lineRule="exact"/>
              <w:rPr>
                <w:sz w:val="24"/>
              </w:rPr>
            </w:pP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before="25" w:after="25" w:line="36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before="25" w:after="25" w:line="360" w:lineRule="exact"/>
              <w:rPr>
                <w:sz w:val="24"/>
              </w:rPr>
            </w:pPr>
            <w:r>
              <w:rPr>
                <w:rFonts w:hint="eastAsia"/>
                <w:sz w:val="24"/>
              </w:rPr>
              <w:t xml:space="preserve">/</w:t>
            </w:r>
            <w:r/>
          </w:p>
        </w:tc>
      </w:tr>
      <w:tr>
        <w:trPr>
          <w:jc w:val="center"/>
          <w:trHeight w:val="7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before="25" w:after="25" w:line="360" w:lineRule="exact"/>
              <w:rPr>
                <w:sz w:val="24"/>
              </w:rPr>
            </w:pPr>
            <w:r>
              <w:rPr>
                <w:rFonts w:hint="eastAsia"/>
                <w:sz w:val="24"/>
              </w:rPr>
              <w:t xml:space="preserve">9</w:t>
            </w:r>
            <w:r/>
          </w:p>
        </w:tc>
        <w:tc>
          <w:tcPr>
            <w:gridSpan w:val="2"/>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pacing w:before="25" w:after="25" w:line="360" w:lineRule="exact"/>
              <w:rPr>
                <w:sz w:val="24"/>
              </w:rPr>
            </w:pPr>
            <w:r>
              <w:rPr>
                <w:rFonts w:hint="eastAsia"/>
                <w:sz w:val="24"/>
              </w:rPr>
              <w:t xml:space="preserve">合</w:t>
            </w:r>
            <w:r>
              <w:rPr>
                <w:rFonts w:hint="eastAsia"/>
                <w:sz w:val="24"/>
              </w:rPr>
              <w:t xml:space="preserve">计</w:t>
            </w:r>
            <w:r>
              <w:rPr>
                <w:rFonts w:hint="eastAsia" w:ascii="宋体" w:hAnsi="宋体" w:cs="宋体"/>
                <w:bCs/>
                <w:sz w:val="24"/>
              </w:rPr>
              <w:t xml:space="preserve">（【4】</w:t>
            </w:r>
            <w:r>
              <w:rPr>
                <w:rFonts w:hint="eastAsia" w:ascii="宋体" w:hAnsi="宋体" w:cs="宋体"/>
                <w:bCs/>
                <w:sz w:val="24"/>
              </w:rPr>
              <w:t xml:space="preserve">＋</w:t>
            </w:r>
            <w:r>
              <w:rPr>
                <w:rFonts w:hint="eastAsia" w:ascii="宋体" w:hAnsi="宋体" w:cs="宋体"/>
                <w:bCs/>
                <w:sz w:val="24"/>
              </w:rPr>
              <w:t xml:space="preserve">【8】）</w:t>
            </w:r>
            <w:r/>
          </w:p>
        </w:tc>
        <w:tc>
          <w:tcPr>
            <w:gridSpan w:val="5"/>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jc w:val="center"/>
              <w:spacing w:before="25" w:after="25" w:line="360" w:lineRule="exact"/>
              <w:rPr>
                <w:sz w:val="24"/>
              </w:rPr>
            </w:pPr>
            <w:r>
              <w:rPr>
                <w:sz w:val="24"/>
              </w:rPr>
            </w:r>
            <w:r/>
          </w:p>
        </w:tc>
      </w:tr>
      <w:tr>
        <w:trPr>
          <w:jc w:val="center"/>
          <w:trHeight w:val="480"/>
        </w:trPr>
        <w:tc>
          <w:tcPr>
            <w:gridSpan w:val="8"/>
            <w:tcBorders>
              <w:top w:val="single" w:color="auto" w:sz="4" w:space="0"/>
              <w:left w:val="single" w:color="auto" w:sz="4" w:space="0"/>
              <w:bottom w:val="single" w:color="auto" w:sz="4" w:space="0"/>
              <w:right w:val="single" w:color="auto" w:sz="4" w:space="0"/>
            </w:tcBorders>
            <w:tcW w:w="9634" w:type="dxa"/>
            <w:vAlign w:val="center"/>
            <w:textDirection w:val="lrTb"/>
            <w:noWrap w:val="false"/>
          </w:tcPr>
          <w:p>
            <w:pPr>
              <w:jc w:val="center"/>
              <w:spacing w:before="25" w:after="25" w:line="360" w:lineRule="exact"/>
              <w:rPr>
                <w:b/>
                <w:bCs/>
                <w:sz w:val="24"/>
              </w:rPr>
            </w:pPr>
            <w:r>
              <w:rPr>
                <w:rFonts w:hint="eastAsia"/>
                <w:b/>
                <w:bCs/>
                <w:sz w:val="24"/>
              </w:rPr>
              <w:t xml:space="preserve">关于对采购本国产品给予政策支持，本项目：□适用</w:t>
            </w:r>
            <w:r>
              <w:rPr>
                <w:rFonts w:hint="eastAsia"/>
                <w:b/>
                <w:bCs/>
                <w:sz w:val="24"/>
              </w:rPr>
              <w:t xml:space="preserve"> </w:t>
            </w:r>
            <w:r>
              <w:rPr>
                <w:rFonts w:hint="eastAsia"/>
                <w:b/>
                <w:bCs/>
                <w:sz w:val="24"/>
              </w:rPr>
              <w:t xml:space="preserve">■不适用。</w:t>
            </w:r>
            <w:r/>
          </w:p>
        </w:tc>
      </w:tr>
    </w:tbl>
    <w:p>
      <w:pPr>
        <w:spacing w:before="25" w:after="25" w:line="360" w:lineRule="auto"/>
        <w:rPr>
          <w:sz w:val="24"/>
        </w:rPr>
      </w:pPr>
      <w:r>
        <w:rPr>
          <w:sz w:val="24"/>
        </w:rPr>
        <w:t xml:space="preserve">注：</w:t>
      </w:r>
      <w:r/>
    </w:p>
    <w:p>
      <w:pPr>
        <w:spacing w:before="25" w:after="25" w:line="360" w:lineRule="auto"/>
        <w:rPr>
          <w:sz w:val="24"/>
        </w:rPr>
      </w:pPr>
      <w:r>
        <w:rPr>
          <w:rFonts w:hint="eastAsia"/>
          <w:sz w:val="24"/>
        </w:rPr>
        <w:t xml:space="preserve">1</w:t>
      </w:r>
      <w:r>
        <w:rPr>
          <w:rFonts w:hint="eastAsia"/>
          <w:sz w:val="24"/>
        </w:rPr>
        <w:t xml:space="preserve">、</w:t>
      </w:r>
      <w:r>
        <w:rPr>
          <w:sz w:val="24"/>
        </w:rPr>
        <w:t xml:space="preserve">如果不提供分项报价将视为没有实质性响应招标文件。</w:t>
      </w:r>
      <w:r/>
    </w:p>
    <w:p>
      <w:pPr>
        <w:spacing w:before="25" w:after="25" w:line="360" w:lineRule="auto"/>
        <w:rPr>
          <w:sz w:val="24"/>
        </w:rPr>
      </w:pPr>
      <w:r>
        <w:rPr>
          <w:rFonts w:hint="eastAsia"/>
          <w:sz w:val="24"/>
        </w:rPr>
        <w:t xml:space="preserve">2</w:t>
      </w:r>
      <w:r>
        <w:rPr>
          <w:rFonts w:hint="eastAsia"/>
          <w:sz w:val="24"/>
        </w:rPr>
        <w:t xml:space="preserve">、本表行数可以按照项目分项情况增加。</w:t>
      </w:r>
      <w:r/>
    </w:p>
    <w:p>
      <w:pPr>
        <w:spacing w:before="25" w:after="25" w:line="360" w:lineRule="auto"/>
        <w:rPr>
          <w:sz w:val="24"/>
        </w:rPr>
      </w:pPr>
      <w:r>
        <w:rPr>
          <w:rFonts w:hint="eastAsia"/>
          <w:sz w:val="24"/>
        </w:rPr>
        <w:t xml:space="preserve">3</w:t>
      </w:r>
      <w:r>
        <w:rPr>
          <w:rFonts w:hint="eastAsia"/>
          <w:sz w:val="24"/>
        </w:rPr>
        <w:t xml:space="preserve">、</w:t>
      </w:r>
      <w:r>
        <w:rPr>
          <w:sz w:val="24"/>
        </w:rPr>
        <w:t xml:space="preserve">上述各项的</w:t>
      </w:r>
      <w:r>
        <w:rPr>
          <w:rFonts w:hint="eastAsia"/>
          <w:sz w:val="24"/>
        </w:rPr>
        <w:t xml:space="preserve">服务内容如表格中填写不下的</w:t>
      </w:r>
      <w:r>
        <w:rPr>
          <w:sz w:val="24"/>
        </w:rPr>
        <w:t xml:space="preserve">，可</w:t>
      </w:r>
      <w:r>
        <w:rPr>
          <w:rFonts w:hint="eastAsia"/>
          <w:sz w:val="24"/>
        </w:rPr>
        <w:t xml:space="preserve">以逐项</w:t>
      </w:r>
      <w:r>
        <w:rPr>
          <w:sz w:val="24"/>
        </w:rPr>
        <w:t xml:space="preserve">另页描述。</w:t>
      </w:r>
      <w:r/>
    </w:p>
    <w:p>
      <w:pPr>
        <w:spacing w:before="25" w:after="25" w:line="360" w:lineRule="auto"/>
        <w:rPr>
          <w:sz w:val="24"/>
        </w:rPr>
      </w:pPr>
      <w:r>
        <w:rPr>
          <w:rFonts w:hint="eastAsia"/>
          <w:sz w:val="24"/>
        </w:rPr>
        <w:t xml:space="preserve">4</w:t>
      </w:r>
      <w:r>
        <w:rPr>
          <w:rFonts w:hint="eastAsia"/>
          <w:sz w:val="24"/>
        </w:rPr>
        <w:t xml:space="preserve">、</w:t>
      </w:r>
      <w:r>
        <w:rPr>
          <w:rFonts w:hint="eastAsia"/>
          <w:b/>
          <w:bCs/>
          <w:sz w:val="24"/>
          <w:u w:val="single"/>
        </w:rPr>
        <w:t xml:space="preserve">表中单价与合价均为含税价。其中：</w:t>
      </w:r>
      <w:r>
        <w:rPr>
          <w:rFonts w:hint="eastAsia"/>
          <w:b/>
          <w:bCs/>
          <w:sz w:val="24"/>
          <w:u w:val="single"/>
        </w:rPr>
        <w:t xml:space="preserve">投标</w:t>
      </w:r>
      <w:r>
        <w:rPr>
          <w:rFonts w:hint="eastAsia"/>
          <w:b/>
          <w:bCs/>
          <w:sz w:val="24"/>
          <w:u w:val="single"/>
        </w:rPr>
        <w:t xml:space="preserve">税率</w:t>
      </w:r>
      <w:r>
        <w:rPr>
          <w:rFonts w:hint="eastAsia"/>
          <w:b/>
          <w:bCs/>
          <w:sz w:val="24"/>
          <w:u w:val="single"/>
        </w:rPr>
        <w:t xml:space="preserve">即为项目开票税率，</w:t>
      </w:r>
      <w:r>
        <w:rPr>
          <w:rFonts w:hint="eastAsia"/>
          <w:b/>
          <w:bCs/>
          <w:sz w:val="24"/>
          <w:u w:val="single"/>
        </w:rPr>
        <w:t xml:space="preserve">由供应商自行填写。</w:t>
      </w:r>
      <w:r/>
    </w:p>
    <w:p>
      <w:pPr>
        <w:spacing w:before="25" w:after="25" w:line="360" w:lineRule="auto"/>
        <w:rPr>
          <w:sz w:val="24"/>
        </w:rPr>
      </w:pPr>
      <w:r>
        <w:rPr>
          <w:sz w:val="24"/>
        </w:rPr>
        <w:t xml:space="preserve">投标人名称（加盖公章）：</w:t>
      </w:r>
      <w:r>
        <w:rPr>
          <w:sz w:val="24"/>
        </w:rPr>
        <w:t xml:space="preserve">____________</w:t>
      </w:r>
      <w:r/>
    </w:p>
    <w:p>
      <w:pPr>
        <w:spacing w:before="25" w:after="25" w:line="360" w:lineRule="auto"/>
        <w:rPr>
          <w:sz w:val="24"/>
          <w:szCs w:val="20"/>
        </w:rPr>
      </w:pPr>
      <w:r>
        <w:rPr>
          <w:sz w:val="24"/>
        </w:rPr>
        <w:t xml:space="preserve">日期：</w:t>
      </w:r>
      <w:r>
        <w:rPr>
          <w:sz w:val="24"/>
        </w:rPr>
        <w:t xml:space="preserve">_____</w:t>
      </w:r>
      <w:r>
        <w:rPr>
          <w:sz w:val="24"/>
        </w:rPr>
        <w:t xml:space="preserve">年</w:t>
      </w:r>
      <w:r>
        <w:rPr>
          <w:sz w:val="24"/>
        </w:rPr>
        <w:t xml:space="preserve">______</w:t>
      </w:r>
      <w:r>
        <w:rPr>
          <w:sz w:val="24"/>
        </w:rPr>
        <w:t xml:space="preserve">月</w:t>
      </w:r>
      <w:r>
        <w:rPr>
          <w:sz w:val="24"/>
        </w:rPr>
        <w:t xml:space="preserve">______</w:t>
      </w:r>
      <w:r>
        <w:rPr>
          <w:sz w:val="24"/>
        </w:rPr>
        <w:t xml:space="preserve">日</w:t>
      </w:r>
      <w:r>
        <w:rPr>
          <w:sz w:val="24"/>
        </w:rPr>
        <w:t xml:space="preserve">   </w:t>
      </w:r>
      <w:bookmarkStart w:id="901" w:name="_Toc226965835"/>
      <w:r/>
      <w:bookmarkStart w:id="902" w:name="_Toc226965752"/>
      <w:r/>
      <w:bookmarkStart w:id="903" w:name="_Toc226309806"/>
      <w:r/>
      <w:bookmarkStart w:id="904" w:name="_Toc265228400"/>
      <w:r/>
      <w:bookmarkStart w:id="905" w:name="_Toc226337258"/>
      <w:r/>
      <w:bookmarkStart w:id="906" w:name="_Toc142311062"/>
      <w:r/>
      <w:bookmarkStart w:id="907" w:name="_Toc195842927"/>
      <w:r/>
      <w:bookmarkStart w:id="908" w:name="_Toc305158830"/>
      <w:r/>
      <w:bookmarkStart w:id="909" w:name="_Toc150480798"/>
      <w:r/>
      <w:bookmarkStart w:id="910" w:name="_Toc305158904"/>
      <w:r/>
      <w:bookmarkStart w:id="911" w:name="_Toc150774765"/>
      <w:r/>
      <w:bookmarkStart w:id="912" w:name="_Toc127151562"/>
      <w:r/>
      <w:bookmarkStart w:id="913" w:name="_Toc264969252"/>
      <w:r/>
      <w:bookmarkStart w:id="914" w:name="_Toc150480797"/>
      <w:r/>
      <w:bookmarkStart w:id="915" w:name="_Toc265228399"/>
      <w:r/>
      <w:bookmarkStart w:id="916" w:name="_Toc195842926"/>
      <w:r/>
      <w:bookmarkStart w:id="917" w:name="_Toc127151561"/>
      <w:r/>
      <w:bookmarkStart w:id="918" w:name="_Toc226965834"/>
      <w:r/>
      <w:bookmarkStart w:id="919" w:name="_Toc226309805"/>
      <w:r/>
      <w:bookmarkStart w:id="920" w:name="_Toc305158903"/>
      <w:r/>
      <w:bookmarkStart w:id="921" w:name="_Toc150774764"/>
      <w:r/>
      <w:bookmarkStart w:id="922" w:name="_Toc264969251"/>
      <w:r/>
      <w:bookmarkStart w:id="923" w:name="_Toc226965751"/>
      <w:r/>
      <w:bookmarkStart w:id="924" w:name="_Toc226337257"/>
      <w:r/>
      <w:bookmarkStart w:id="925" w:name="_Toc142311061"/>
      <w:r/>
      <w:bookmarkStart w:id="926" w:name="_Toc305158829"/>
      <w:r>
        <w:rPr>
          <w:sz w:val="24"/>
          <w:szCs w:val="20"/>
        </w:rPr>
        <w:t xml:space="preserve"> </w:t>
      </w:r>
      <w:r/>
    </w:p>
    <w:p>
      <w:pPr>
        <w:spacing w:line="360" w:lineRule="auto"/>
        <w:rPr>
          <w:sz w:val="24"/>
        </w:rPr>
        <w:outlineLvl w:val="2"/>
      </w:pPr>
      <w:r>
        <w:rPr>
          <w:rFonts w:ascii="宋体" w:hAnsi="宋体"/>
          <w:sz w:val="24"/>
        </w:rPr>
        <w:br w:type="page" w:clear="all"/>
      </w:r>
      <w:r>
        <w:rPr>
          <w:rFonts w:hint="eastAsia"/>
          <w:sz w:val="24"/>
        </w:rPr>
        <w:t xml:space="preserve">4</w:t>
      </w:r>
      <w:r>
        <w:rPr>
          <w:sz w:val="24"/>
        </w:rPr>
        <w:t xml:space="preserve"> </w:t>
      </w:r>
      <w:r>
        <w:rPr>
          <w:rFonts w:hint="eastAsia"/>
          <w:sz w:val="24"/>
          <w:szCs w:val="20"/>
        </w:rPr>
        <w:t xml:space="preserve">关于符合本国产品标准的声明函</w:t>
      </w:r>
      <w:r/>
    </w:p>
    <w:p>
      <w:pPr>
        <w:jc w:val="center"/>
        <w:spacing w:line="480" w:lineRule="exact"/>
        <w:rPr>
          <w:b/>
          <w:sz w:val="36"/>
          <w:szCs w:val="36"/>
        </w:rPr>
      </w:pPr>
      <w:r>
        <w:rPr>
          <w:rFonts w:hint="eastAsia"/>
          <w:b/>
          <w:sz w:val="36"/>
          <w:szCs w:val="36"/>
        </w:rPr>
        <w:t xml:space="preserve">关于符合本国产品标准的声明函</w:t>
      </w:r>
      <w:r/>
    </w:p>
    <w:p>
      <w:pPr>
        <w:ind w:firstLine="480"/>
        <w:spacing w:before="25" w:after="25" w:line="360" w:lineRule="auto"/>
        <w:rPr>
          <w:sz w:val="24"/>
        </w:rPr>
      </w:pPr>
      <w:r>
        <w:rPr>
          <w:sz w:val="24"/>
        </w:rPr>
      </w:r>
      <w:r/>
    </w:p>
    <w:p>
      <w:pPr>
        <w:ind w:firstLine="480"/>
        <w:spacing w:before="25" w:after="25" w:line="360" w:lineRule="auto"/>
        <w:rPr>
          <w:sz w:val="24"/>
        </w:rPr>
      </w:pPr>
      <w:r>
        <w:rPr>
          <w:rFonts w:hint="eastAsia"/>
          <w:sz w:val="24"/>
        </w:rPr>
        <w:t xml:space="preserve">本公司（单位）郑重声明，根据《国务院办公厅关于在政府采购中实施本国产品标准及相关政策的通知》（国办发〔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号）的规定，本公司（单位）提供的以下产品属于本国产品。具体情况如下：</w:t>
      </w:r>
      <w:r/>
    </w:p>
    <w:p>
      <w:pPr>
        <w:ind w:firstLine="480"/>
        <w:spacing w:before="25" w:after="25" w:line="360" w:lineRule="auto"/>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4819015</wp:posOffset>
                </wp:positionH>
                <wp:positionV relativeFrom="paragraph">
                  <wp:posOffset>61595</wp:posOffset>
                </wp:positionV>
                <wp:extent cx="816610" cy="76200"/>
                <wp:effectExtent l="12700" t="10160" r="8890" b="8890"/>
                <wp:wrapNone/>
                <wp:docPr id="7" name="AutoShape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57216;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2323465</wp:posOffset>
                </wp:positionH>
                <wp:positionV relativeFrom="paragraph">
                  <wp:posOffset>663575</wp:posOffset>
                </wp:positionV>
                <wp:extent cx="816610" cy="76200"/>
                <wp:effectExtent l="12700" t="12065" r="8890" b="6985"/>
                <wp:wrapNone/>
                <wp:docPr id="8" name="AutoShape 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56192;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1156335</wp:posOffset>
                </wp:positionH>
                <wp:positionV relativeFrom="paragraph">
                  <wp:posOffset>663575</wp:posOffset>
                </wp:positionV>
                <wp:extent cx="816610" cy="76200"/>
                <wp:effectExtent l="7620" t="12065" r="13970" b="6985"/>
                <wp:wrapNone/>
                <wp:docPr id="9" name="AutoShape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55168;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column">
                  <wp:posOffset>4685665</wp:posOffset>
                </wp:positionH>
                <wp:positionV relativeFrom="paragraph">
                  <wp:posOffset>349885</wp:posOffset>
                </wp:positionV>
                <wp:extent cx="816610" cy="103505"/>
                <wp:effectExtent l="12700" t="12700" r="8890" b="7620"/>
                <wp:wrapNone/>
                <wp:docPr id="10" name="AutoShape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4144;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2323465</wp:posOffset>
                </wp:positionH>
                <wp:positionV relativeFrom="paragraph">
                  <wp:posOffset>377190</wp:posOffset>
                </wp:positionV>
                <wp:extent cx="816610" cy="76200"/>
                <wp:effectExtent l="12700" t="11430" r="8890" b="7620"/>
                <wp:wrapNone/>
                <wp:docPr id="11" name="AutoShape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52096;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column">
                  <wp:posOffset>3528060</wp:posOffset>
                </wp:positionH>
                <wp:positionV relativeFrom="paragraph">
                  <wp:posOffset>377190</wp:posOffset>
                </wp:positionV>
                <wp:extent cx="816610" cy="103505"/>
                <wp:effectExtent l="7620" t="11430" r="13970" b="8890"/>
                <wp:wrapNone/>
                <wp:docPr id="12" name="AutoShape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53120;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sz w:val="24"/>
        </w:rPr>
        <w:t xml:space="preserve">1.</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vertAlign w:val="superscript"/>
        </w:rPr>
        <w:t xml:space="preserve">1</w:t>
      </w:r>
      <w:r>
        <w:rPr>
          <w:rFonts w:hint="eastAsia"/>
          <w:sz w:val="24"/>
        </w:rPr>
        <w:t xml:space="preserve">，生产厂为（</w:t>
      </w:r>
      <w:r>
        <w:rPr>
          <w:rFonts w:hint="eastAsia"/>
          <w:sz w:val="24"/>
          <w:u w:val="single"/>
        </w:rPr>
        <w:t xml:space="preserve">厂名</w:t>
      </w:r>
      <w:r>
        <w:rPr>
          <w:rFonts w:hint="eastAsia"/>
          <w:sz w:val="24"/>
        </w:rPr>
        <w:t xml:space="preserve">）</w:t>
      </w:r>
      <w:r>
        <w:rPr>
          <w:rFonts w:hint="eastAsia"/>
          <w:sz w:val="24"/>
          <w:vertAlign w:val="superscript"/>
        </w:rPr>
        <w:t xml:space="preserve">2</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vertAlign w:val="superscript"/>
        </w:rPr>
        <w:t xml:space="preserve">3</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w:t>
      </w:r>
      <w:r>
        <w:rPr>
          <w:rFonts w:hint="eastAsia"/>
          <w:sz w:val="24"/>
          <w:vertAlign w:val="superscript"/>
        </w:rPr>
        <w:t xml:space="preserve">4</w:t>
      </w:r>
      <w:r>
        <w:rPr>
          <w:rFonts w:hint="eastAsia"/>
          <w:sz w:val="24"/>
        </w:rPr>
        <w:t xml:space="preserve">在中国境内生产。（</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关键工序</w:t>
      </w:r>
      <w:r>
        <w:rPr>
          <w:rFonts w:hint="eastAsia"/>
          <w:sz w:val="24"/>
        </w:rPr>
        <w:t xml:space="preserve">）</w:t>
      </w:r>
      <w:r>
        <w:rPr>
          <w:rFonts w:hint="eastAsia"/>
          <w:sz w:val="24"/>
          <w:vertAlign w:val="superscript"/>
        </w:rPr>
        <w:t xml:space="preserve">5</w:t>
      </w:r>
      <w:r>
        <w:rPr>
          <w:rFonts w:hint="eastAsia"/>
          <w:sz w:val="24"/>
        </w:rPr>
        <w:t xml:space="preserve">在中国境内完成。</w:t>
      </w:r>
      <w:r/>
    </w:p>
    <w:p>
      <w:pPr>
        <w:spacing w:before="25" w:after="25" w:line="360" w:lineRule="auto"/>
        <w:rPr>
          <w:sz w:val="24"/>
        </w:rPr>
      </w:pPr>
      <w:r>
        <w:rPr>
          <w:rFonts w:hint="eastAsia"/>
          <w:sz w:val="24"/>
        </w:rPr>
        <w:t xml:space="preserve">本公司（单位）对上述声明内容的真实性负责。如有虚假，愿承担相应法律责任。</w:t>
      </w:r>
      <w:r/>
    </w:p>
    <w:p>
      <w:pPr>
        <w:ind w:firstLine="480"/>
        <w:spacing w:before="25" w:after="25" w:line="360" w:lineRule="auto"/>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2171065</wp:posOffset>
                </wp:positionH>
                <wp:positionV relativeFrom="paragraph">
                  <wp:posOffset>663575</wp:posOffset>
                </wp:positionV>
                <wp:extent cx="816610" cy="76200"/>
                <wp:effectExtent l="12700" t="10795" r="8890" b="8255"/>
                <wp:wrapNone/>
                <wp:docPr id="13" name="AutoShape 1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2336;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4819015</wp:posOffset>
                </wp:positionH>
                <wp:positionV relativeFrom="paragraph">
                  <wp:posOffset>61595</wp:posOffset>
                </wp:positionV>
                <wp:extent cx="816610" cy="76200"/>
                <wp:effectExtent l="12700" t="8890" r="8890" b="10160"/>
                <wp:wrapNone/>
                <wp:docPr id="14" name="AutoShape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3360;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1156335</wp:posOffset>
                </wp:positionH>
                <wp:positionV relativeFrom="paragraph">
                  <wp:posOffset>663575</wp:posOffset>
                </wp:positionV>
                <wp:extent cx="816610" cy="76200"/>
                <wp:effectExtent l="7620" t="10795" r="13970" b="8255"/>
                <wp:wrapNone/>
                <wp:docPr id="15" name="AutoShape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1312;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4685665</wp:posOffset>
                </wp:positionH>
                <wp:positionV relativeFrom="paragraph">
                  <wp:posOffset>349885</wp:posOffset>
                </wp:positionV>
                <wp:extent cx="816610" cy="103505"/>
                <wp:effectExtent l="12700" t="11430" r="8890" b="8890"/>
                <wp:wrapNone/>
                <wp:docPr id="16" name="AutoShape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0288;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2323465</wp:posOffset>
                </wp:positionH>
                <wp:positionV relativeFrom="paragraph">
                  <wp:posOffset>377190</wp:posOffset>
                </wp:positionV>
                <wp:extent cx="816610" cy="76200"/>
                <wp:effectExtent l="12700" t="10160" r="8890" b="8890"/>
                <wp:wrapNone/>
                <wp:docPr id="17" name="AutoShape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58240;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7620" t="10160" r="13970" b="10160"/>
                <wp:wrapNone/>
                <wp:docPr id="18" name="AutoShape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59264;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sz w:val="24"/>
        </w:rPr>
        <w:t xml:space="preserve">2.</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），生产厂为（</w:t>
      </w:r>
      <w:r>
        <w:rPr>
          <w:rFonts w:hint="eastAsia"/>
          <w:sz w:val="24"/>
          <w:u w:val="single"/>
        </w:rPr>
        <w:t xml:space="preserve">厂名</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）在中国境内生产。（</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关键工序</w:t>
      </w:r>
      <w:r>
        <w:rPr>
          <w:rFonts w:hint="eastAsia"/>
          <w:sz w:val="24"/>
        </w:rPr>
        <w:t xml:space="preserve">）在中国境内完成。</w:t>
      </w:r>
      <w:r/>
    </w:p>
    <w:p>
      <w:pPr>
        <w:ind w:firstLine="480"/>
        <w:spacing w:before="25" w:after="25" w:line="360" w:lineRule="auto"/>
        <w:rPr>
          <w:sz w:val="24"/>
        </w:rPr>
      </w:pPr>
      <w:r>
        <w:rPr>
          <w:rFonts w:hint="eastAsia"/>
          <w:sz w:val="24"/>
        </w:rPr>
        <w:t xml:space="preserve">……</w:t>
      </w:r>
      <w:r/>
    </w:p>
    <w:p>
      <w:pPr>
        <w:ind w:firstLine="480"/>
        <w:spacing w:before="25" w:after="25" w:line="360" w:lineRule="auto"/>
        <w:rPr>
          <w:sz w:val="24"/>
        </w:rPr>
      </w:pPr>
      <w:r>
        <w:rPr>
          <w:rFonts w:hint="eastAsia"/>
          <w:sz w:val="24"/>
        </w:rPr>
        <w:t xml:space="preserve">本公司（单位）对上述声明内容的真实性负责。如有虚假，愿承担相应法律责任。</w:t>
      </w:r>
      <w:r/>
    </w:p>
    <w:p>
      <w:pPr>
        <w:pStyle w:val="1244"/>
        <w:ind w:right="848"/>
        <w:spacing w:before="30" w:beforeAutospacing="0" w:after="30" w:afterAutospacing="0" w:line="0" w:lineRule="atLeast"/>
        <w:rPr>
          <w:rFonts w:ascii="Times New Roman" w:hAnsi="Times New Roman" w:cs="Times New Roman"/>
        </w:rPr>
      </w:pPr>
      <w:r>
        <w:rPr>
          <w:rFonts w:ascii="Times New Roman" w:hAnsi="Times New Roman" w:cs="Times New Roman"/>
        </w:rPr>
      </w:r>
      <w:r/>
    </w:p>
    <w:p>
      <w:pPr>
        <w:pStyle w:val="1244"/>
        <w:ind w:right="848" w:firstLine="3720"/>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公司（单位）名称（盖章）：　        </w:t>
      </w:r>
      <w:r/>
    </w:p>
    <w:p>
      <w:pPr>
        <w:pStyle w:val="1244"/>
        <w:ind w:right="848"/>
        <w:jc w:val="right"/>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日期：　   年　  月　  日</w:t>
      </w:r>
      <w:r/>
    </w:p>
    <w:p>
      <w:pPr>
        <w:spacing w:before="25" w:after="25" w:line="360" w:lineRule="auto"/>
        <w:rPr>
          <w:sz w:val="24"/>
        </w:rPr>
      </w:pPr>
      <w:r>
        <w:rPr>
          <w:rFonts w:hint="eastAsia"/>
          <w:sz w:val="24"/>
        </w:rPr>
        <w:t xml:space="preserve">__________________</w:t>
      </w:r>
      <w:r/>
    </w:p>
    <w:p>
      <w:pPr>
        <w:spacing w:before="25" w:after="25" w:line="360" w:lineRule="auto"/>
        <w:rPr>
          <w:sz w:val="24"/>
        </w:rPr>
      </w:pPr>
      <w:r>
        <w:rPr>
          <w:rFonts w:hint="eastAsia"/>
          <w:sz w:val="24"/>
        </w:rPr>
        <w:t xml:space="preserve">1.</w:t>
      </w:r>
      <w:r>
        <w:rPr>
          <w:rFonts w:hint="eastAsia"/>
          <w:sz w:val="24"/>
        </w:rPr>
        <w:t xml:space="preserve">产品如有型号，请在“产品名称”栏一并填写。</w:t>
      </w:r>
      <w:r/>
    </w:p>
    <w:p>
      <w:pPr>
        <w:spacing w:before="25" w:after="25" w:line="360" w:lineRule="auto"/>
        <w:rPr>
          <w:sz w:val="24"/>
        </w:rPr>
      </w:pPr>
      <w:r>
        <w:rPr>
          <w:rFonts w:hint="eastAsia"/>
          <w:sz w:val="24"/>
        </w:rPr>
        <w:t xml:space="preserve">2.</w:t>
      </w:r>
      <w:r>
        <w:rPr>
          <w:rFonts w:hint="eastAsia"/>
          <w:sz w:val="24"/>
        </w:rPr>
        <w:t xml:space="preserve">生产厂名与厂址应与生产厂营业执照载明的相关信息保持一致。</w:t>
      </w:r>
      <w:r/>
    </w:p>
    <w:p>
      <w:pPr>
        <w:spacing w:before="25" w:after="25" w:line="360" w:lineRule="auto"/>
        <w:rPr>
          <w:sz w:val="24"/>
        </w:rPr>
      </w:pPr>
      <w:r>
        <w:rPr>
          <w:rFonts w:hint="eastAsia"/>
          <w:sz w:val="24"/>
        </w:rPr>
        <w:t xml:space="preserve">3.</w:t>
      </w:r>
      <w:r>
        <w:rPr>
          <w:rFonts w:hint="eastAsia"/>
          <w:sz w:val="24"/>
        </w:rPr>
        <w:t xml:space="preserve">该产品的中国境内生产的组件成本占比相关要求实施前，“规定比例”栏可不填，下同。</w:t>
      </w:r>
      <w:r/>
    </w:p>
    <w:p>
      <w:pPr>
        <w:spacing w:before="25" w:after="25" w:line="360" w:lineRule="auto"/>
        <w:rPr>
          <w:sz w:val="24"/>
        </w:rPr>
      </w:pPr>
      <w:r>
        <w:rPr>
          <w:rFonts w:hint="eastAsia"/>
          <w:sz w:val="24"/>
        </w:rPr>
        <w:t xml:space="preserve">4.</w:t>
      </w:r>
      <w:r>
        <w:rPr>
          <w:rFonts w:hint="eastAsia"/>
          <w:sz w:val="24"/>
        </w:rPr>
        <w:t xml:space="preserve">该产品的关键组件要求实施前，“关键组件”栏可不填，下同。</w:t>
      </w:r>
      <w:r/>
    </w:p>
    <w:p>
      <w:pPr>
        <w:spacing w:before="25" w:after="25" w:line="360" w:lineRule="auto"/>
        <w:rPr>
          <w:sz w:val="24"/>
        </w:rPr>
      </w:pPr>
      <w:r>
        <w:rPr>
          <w:rFonts w:hint="eastAsia"/>
          <w:sz w:val="24"/>
        </w:rPr>
        <w:t xml:space="preserve">5.</w:t>
      </w:r>
      <w:r>
        <w:rPr>
          <w:rFonts w:hint="eastAsia"/>
          <w:sz w:val="24"/>
        </w:rPr>
        <w:t xml:space="preserve">该产品的关键工序要求实施前，“关键工序”栏可不填，下同。</w:t>
      </w:r>
      <w:r/>
    </w:p>
    <w:p>
      <w:pPr>
        <w:spacing w:before="25" w:after="25" w:line="360" w:lineRule="auto"/>
        <w:rPr>
          <w:sz w:val="24"/>
        </w:rPr>
      </w:pPr>
      <w:r>
        <w:rPr>
          <w:rFonts w:hint="eastAsia"/>
          <w:sz w:val="24"/>
        </w:rPr>
        <w:t xml:space="preserve">6.</w:t>
      </w:r>
      <w:r>
        <w:rPr>
          <w:rFonts w:hint="eastAsia"/>
          <w:sz w:val="24"/>
        </w:rPr>
        <w:t xml:space="preserve">用</w:t>
      </w:r>
      <w:r>
        <w:rPr>
          <w:rFonts w:hint="eastAsia"/>
          <w:sz w:val="24"/>
        </w:rPr>
        <w:t xml:space="preserve">斜线划除的</w:t>
      </w:r>
      <w:r>
        <w:rPr>
          <w:rFonts w:hint="eastAsia"/>
          <w:sz w:val="24"/>
        </w:rPr>
        <w:t xml:space="preserve">地方无需填写。</w:t>
      </w:r>
      <w:r/>
    </w:p>
    <w:p>
      <w:pPr>
        <w:ind w:firstLine="360"/>
        <w:jc w:val="left"/>
        <w:spacing w:line="360" w:lineRule="auto"/>
        <w:tabs>
          <w:tab w:val="left" w:pos="1800" w:leader="none"/>
          <w:tab w:val="left" w:pos="5580" w:leader="none"/>
        </w:tabs>
        <w:rPr>
          <w:rFonts w:hint="eastAsia" w:ascii="宋体" w:hAnsi="宋体"/>
          <w:sz w:val="24"/>
        </w:rPr>
      </w:pPr>
      <w:r>
        <w:rPr>
          <w:rFonts w:hint="eastAsia" w:ascii="宋体" w:hAnsi="宋体"/>
          <w:sz w:val="24"/>
        </w:rPr>
      </w:r>
      <w:r/>
    </w:p>
    <w:p>
      <w:pPr>
        <w:ind w:firstLine="360"/>
        <w:jc w:val="left"/>
        <w:spacing w:line="360" w:lineRule="auto"/>
        <w:tabs>
          <w:tab w:val="left" w:pos="1800" w:leader="none"/>
          <w:tab w:val="left" w:pos="5580" w:leader="none"/>
        </w:tabs>
        <w:rPr>
          <w:sz w:val="24"/>
          <w:szCs w:val="20"/>
        </w:rPr>
      </w:pPr>
      <w:r>
        <w:rPr>
          <w:sz w:val="24"/>
          <w:szCs w:val="20"/>
        </w:rPr>
      </w:r>
      <w:r/>
    </w:p>
    <w:p>
      <w:pPr>
        <w:ind w:firstLine="360"/>
        <w:jc w:val="left"/>
        <w:spacing w:line="360" w:lineRule="auto"/>
        <w:tabs>
          <w:tab w:val="left" w:pos="1800" w:leader="none"/>
          <w:tab w:val="left" w:pos="5580" w:leader="none"/>
        </w:tabs>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r>
      <w:r/>
    </w:p>
    <w:p>
      <w:pPr>
        <w:spacing w:line="360" w:lineRule="auto"/>
        <w:rPr>
          <w:sz w:val="24"/>
        </w:rPr>
        <w:outlineLvl w:val="2"/>
      </w:pPr>
      <w:r>
        <w:rPr>
          <w:rFonts w:hint="eastAsia"/>
          <w:sz w:val="24"/>
        </w:rPr>
        <w:t xml:space="preserve">5</w:t>
      </w:r>
      <w:r>
        <w:rPr>
          <w:sz w:val="24"/>
        </w:rPr>
        <w:t xml:space="preserve"> </w:t>
      </w:r>
      <w:r>
        <w:rPr>
          <w:sz w:val="24"/>
        </w:rPr>
        <w:t xml:space="preserve">合同条款偏离表</w:t>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rPr>
          <w:sz w:val="24"/>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7"/>
        <w:gridCol w:w="1268"/>
        <w:gridCol w:w="1923"/>
        <w:gridCol w:w="1924"/>
        <w:gridCol w:w="2350"/>
        <w:gridCol w:w="770"/>
      </w:tblGrid>
      <w:tr>
        <w:trPr>
          <w:jc w:val="center"/>
          <w:trHeight w:val="930"/>
        </w:trPr>
        <w:tc>
          <w:tcPr>
            <w:gridSpan w:val="6"/>
            <w:tcW w:w="9288" w:type="auto"/>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jc w:val="center"/>
              <w:rPr>
                <w:sz w:val="24"/>
              </w:rPr>
            </w:pPr>
            <w:r>
              <w:rPr>
                <w:sz w:val="24"/>
              </w:rPr>
              <w:t xml:space="preserve">投标文件内容</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6</w:t>
      </w:r>
      <w:r>
        <w:rPr>
          <w:sz w:val="24"/>
          <w:szCs w:val="20"/>
        </w:rPr>
        <w:t xml:space="preserve"> </w:t>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Start w:id="927" w:name="_Hlk139402032"/>
      <w:r>
        <w:rPr>
          <w:rFonts w:hint="eastAsia"/>
          <w:sz w:val="24"/>
          <w:szCs w:val="20"/>
        </w:rPr>
        <w:t xml:space="preserve">项目实施方案</w:t>
      </w:r>
      <w:bookmarkEnd w:id="927"/>
      <w:r/>
      <w:r/>
    </w:p>
    <w:p>
      <w:pPr>
        <w:rPr>
          <w:sz w:val="24"/>
          <w:szCs w:val="20"/>
        </w:rPr>
      </w:pPr>
      <w:r>
        <w:rPr>
          <w:rFonts w:hint="eastAsia"/>
          <w:sz w:val="24"/>
          <w:szCs w:val="20"/>
        </w:rPr>
        <w:t xml:space="preserve">（详见“第四章</w:t>
      </w:r>
      <w:r>
        <w:rPr>
          <w:rFonts w:hint="eastAsia"/>
          <w:sz w:val="24"/>
          <w:szCs w:val="20"/>
        </w:rPr>
        <w:t xml:space="preserve"> </w:t>
      </w:r>
      <w:r>
        <w:rPr>
          <w:rFonts w:hint="eastAsia"/>
          <w:sz w:val="24"/>
          <w:szCs w:val="20"/>
        </w:rPr>
        <w:t xml:space="preserve">评审程序、评审方法和评审标准”—“评审标准”—“主观分”中明确内容）</w:t>
      </w:r>
      <w:r/>
    </w:p>
    <w:p>
      <w:pPr>
        <w:ind w:firstLine="480"/>
        <w:spacing w:line="560" w:lineRule="exact"/>
        <w:rPr>
          <w:sz w:val="24"/>
          <w:szCs w:val="20"/>
        </w:rPr>
      </w:pPr>
      <w:r>
        <w:rPr>
          <w:sz w:val="24"/>
          <w:szCs w:val="20"/>
        </w:rPr>
      </w:r>
      <w:r/>
    </w:p>
    <w:p>
      <w:pPr>
        <w:spacing w:line="360" w:lineRule="auto"/>
        <w:rPr>
          <w:sz w:val="24"/>
          <w:szCs w:val="20"/>
        </w:rPr>
        <w:outlineLvl w:val="2"/>
      </w:pPr>
      <w:r>
        <w:rPr>
          <w:sz w:val="24"/>
          <w:szCs w:val="20"/>
        </w:rPr>
        <w:br w:type="page" w:clear="all"/>
      </w:r>
      <w:r>
        <w:rPr>
          <w:rFonts w:hint="eastAsia"/>
          <w:sz w:val="24"/>
          <w:szCs w:val="20"/>
        </w:rPr>
        <w:t xml:space="preserve">8 </w:t>
      </w:r>
      <w:r>
        <w:rPr>
          <w:rFonts w:hint="eastAsia"/>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928" w:name="_Toc288738397"/>
      <w:r/>
      <w:bookmarkStart w:id="929" w:name="_Toc288738839"/>
      <w:r/>
      <w:r/>
    </w:p>
    <w:p>
      <w:pPr>
        <w:spacing w:line="360" w:lineRule="auto"/>
        <w:rPr>
          <w:sz w:val="24"/>
          <w:szCs w:val="20"/>
        </w:rPr>
        <w:outlineLvl w:val="2"/>
      </w:pPr>
      <w:r>
        <w:rPr>
          <w:rFonts w:hint="eastAsia"/>
          <w:sz w:val="24"/>
          <w:szCs w:val="20"/>
        </w:rPr>
        <w:t xml:space="preserve">9 </w:t>
      </w:r>
      <w:r>
        <w:rPr>
          <w:rFonts w:hint="eastAsia"/>
          <w:sz w:val="24"/>
          <w:szCs w:val="20"/>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28"/>
      <w:r/>
      <w:bookmarkEnd w:id="929"/>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pPr>
        <w:spacing w:line="360" w:lineRule="auto"/>
        <w:rPr>
          <w:sz w:val="24"/>
          <w:szCs w:val="20"/>
        </w:rPr>
        <w:outlineLvl w:val="2"/>
      </w:pPr>
      <w:r>
        <w:rPr>
          <w:sz w:val="24"/>
          <w:szCs w:val="20"/>
        </w:rPr>
        <w:br w:type="page" w:clear="all"/>
      </w:r>
      <w:r>
        <w:rPr>
          <w:rFonts w:hint="eastAsia"/>
          <w:sz w:val="24"/>
          <w:szCs w:val="20"/>
        </w:rPr>
        <w:t xml:space="preserve">10</w:t>
      </w:r>
      <w:r>
        <w:rPr>
          <w:rFonts w:hint="eastAsia"/>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sectPr>
      <w:headerReference w:type="even" r:id="rId14"/>
      <w:headerReference w:type="first" r:id="rId15"/>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right="360"/>
      <w:rPr>
        <w:rStyle w:val="1257"/>
      </w:rPr>
      <w:framePr w:wrap="around" w:vAnchor="text" w:hAnchor="margin" w:y="1"/>
    </w:pPr>
    <w:r/>
    <w:r/>
  </w:p>
  <w:p>
    <w:pPr>
      <w:pStyle w:val="1055"/>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30</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66</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rPr>
        <w:rStyle w:val="1257"/>
      </w:rPr>
      <w:framePr w:wrap="around" w:vAnchor="text" w:hAnchor="margin" w:xAlign="center" w:y="1"/>
    </w:pPr>
    <w:r>
      <w:fldChar w:fldCharType="begin"/>
    </w:r>
    <w:r>
      <w:rPr>
        <w:rStyle w:val="1257"/>
      </w:rPr>
      <w:instrText xml:space="preserve">PAGE  </w:instrText>
    </w:r>
    <w:r>
      <w:fldChar w:fldCharType="end"/>
    </w:r>
    <w:r/>
  </w:p>
  <w:p>
    <w:pPr>
      <w:pStyle w:val="105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rPr>
        <w:sz w:val="15"/>
        <w:szCs w:val="15"/>
      </w:rPr>
    </w:pPr>
    <w:r>
      <w:rPr>
        <w:rFonts w:hint="eastAsia"/>
        <w:sz w:val="15"/>
        <w:szCs w:val="15"/>
      </w:rPr>
      <w:t xml:space="preserve">第</w:t>
    </w:r>
    <w:r>
      <w:rPr>
        <w:sz w:val="15"/>
        <w:szCs w:val="15"/>
        <w:lang w:val="zh-CN"/>
      </w:rPr>
      <w:t xml:space="preserve"> </w:t>
    </w:r>
    <w:r>
      <w:rPr>
        <w:sz w:val="15"/>
        <w:szCs w:val="15"/>
      </w:rPr>
      <w:fldChar w:fldCharType="begin"/>
    </w:r>
    <w:r>
      <w:rPr>
        <w:sz w:val="15"/>
        <w:szCs w:val="15"/>
      </w:rPr>
      <w:instrText xml:space="preserve">PAGE</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 共</w:t>
    </w:r>
    <w:r>
      <w:rPr>
        <w:sz w:val="15"/>
        <w:szCs w:val="15"/>
        <w:lang w:val="zh-CN"/>
      </w:rPr>
      <w:t xml:space="preserve"> </w:t>
    </w:r>
    <w:r>
      <w:rPr>
        <w:sz w:val="15"/>
        <w:szCs w:val="15"/>
      </w:rPr>
      <w:fldChar w:fldCharType="begin"/>
    </w:r>
    <w:r>
      <w:rPr>
        <w:sz w:val="15"/>
        <w:szCs w:val="15"/>
      </w:rPr>
      <w:instrText xml:space="preserve">NUMPAGES</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w:t>
    </w:r>
    <w:r/>
  </w:p>
  <w:p>
    <w:pPr>
      <w:pStyle w:val="1055"/>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rPr>
        <w:rStyle w:val="1257"/>
      </w:rPr>
      <w:framePr w:wrap="around" w:vAnchor="text" w:hAnchor="margin" w:xAlign="right" w:y="1"/>
    </w:pPr>
    <w:r>
      <w:rPr>
        <w:rStyle w:val="1257"/>
      </w:rPr>
      <w:fldChar w:fldCharType="begin"/>
    </w:r>
    <w:r>
      <w:rPr>
        <w:rStyle w:val="1257"/>
      </w:rPr>
      <w:instrText xml:space="preserve">PAGE  </w:instrText>
    </w:r>
    <w:r>
      <w:rPr>
        <w:rStyle w:val="1257"/>
      </w:rPr>
      <w:fldChar w:fldCharType="end"/>
    </w:r>
    <w:r/>
  </w:p>
  <w:p>
    <w:pPr>
      <w:pStyle w:val="1055"/>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rPr>
        <w:rStyle w:val="1257"/>
      </w:rPr>
      <w:framePr w:wrap="around" w:vAnchor="text" w:hAnchor="margin" w:xAlign="center" w:y="1"/>
    </w:pPr>
    <w:r>
      <w:fldChar w:fldCharType="begin"/>
    </w:r>
    <w:r>
      <w:rPr>
        <w:rStyle w:val="1257"/>
      </w:rPr>
      <w:instrText xml:space="preserve"> PAGE </w:instrText>
    </w:r>
    <w:r>
      <w:fldChar w:fldCharType="separate"/>
    </w:r>
    <w:r>
      <w:rPr>
        <w:rStyle w:val="1257"/>
      </w:rPr>
      <w:t xml:space="preserve">- 38 -</w:t>
    </w:r>
    <w:r>
      <w:fldChar w:fldCharType="end"/>
    </w:r>
    <w:r/>
  </w:p>
  <w:p>
    <w:pPr>
      <w:pStyle w:val="1055"/>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rPr>
        <w:rStyle w:val="1257"/>
      </w:rPr>
      <w:framePr w:wrap="around" w:vAnchor="text" w:hAnchor="margin" w:xAlign="center" w:y="1"/>
    </w:pPr>
    <w:r>
      <w:fldChar w:fldCharType="begin"/>
    </w:r>
    <w:r>
      <w:rPr>
        <w:rStyle w:val="1257"/>
      </w:rPr>
      <w:instrText xml:space="preserve"> PAGE </w:instrText>
    </w:r>
    <w:r>
      <w:fldChar w:fldCharType="separate"/>
    </w:r>
    <w:r>
      <w:rPr>
        <w:rStyle w:val="1257"/>
      </w:rPr>
      <w:t xml:space="preserve">- 38 -</w:t>
    </w:r>
    <w:r>
      <w:fldChar w:fldCharType="end"/>
    </w:r>
    <w:r/>
  </w:p>
  <w:p>
    <w:pPr>
      <w:pStyle w:val="1055"/>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rPr>
        <w:rStyle w:val="1257"/>
      </w:rPr>
      <w:framePr w:wrap="around" w:vAnchor="text" w:hAnchor="margin" w:xAlign="right" w:y="1"/>
    </w:pPr>
    <w:r>
      <w:rPr>
        <w:rStyle w:val="1257"/>
      </w:rPr>
      <w:fldChar w:fldCharType="begin"/>
    </w:r>
    <w:r>
      <w:rPr>
        <w:rStyle w:val="1257"/>
      </w:rPr>
      <w:instrText xml:space="preserve">PAGE  </w:instrText>
    </w:r>
    <w:r>
      <w:rPr>
        <w:rStyle w:val="1257"/>
      </w:rPr>
      <w:fldChar w:fldCharType="end"/>
    </w:r>
    <w:r/>
  </w:p>
  <w:p>
    <w:pPr>
      <w:pStyle w:val="1055"/>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436245</wp:posOffset>
              </wp:positionH>
              <wp:positionV relativeFrom="paragraph">
                <wp:posOffset>-258445</wp:posOffset>
              </wp:positionV>
              <wp:extent cx="236220" cy="236220"/>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pic:cNvPicPr>
                      <pic:nvPr/>
                    </pic:nvPicPr>
                    <pic:blipFill>
                      <a:blip r:embed="rId1"/>
                      <a:stretch/>
                    </pic:blipFill>
                    <pic:spPr bwMode="auto">
                      <a:xfrm>
                        <a:off x="0" y="0"/>
                        <a:ext cx="236220" cy="23622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alse">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-22225</wp:posOffset>
              </wp:positionV>
              <wp:extent cx="1106170" cy="182880"/>
              <wp:effectExtent l="0" t="0" r="0" b="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r/>
                    </pic:nvPicPr>
                    <pic:blipFill>
                      <a:blip r:embed="rId2"/>
                      <a:stretch/>
                    </pic:blipFill>
                    <pic:spPr bwMode="auto">
                      <a:xfrm>
                        <a:off x="0" y="0"/>
                        <a:ext cx="1106170" cy="18288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8pt;mso-position-horizontal:absolute;mso-position-vertical-relative:text;margin-top:-1.8pt;mso-position-vertical:absolute;width:87.1pt;height:14.4pt;mso-wrap-distance-left:9.0pt;mso-wrap-distance-top:0.0pt;mso-wrap-distance-right:9.0pt;mso-wrap-distance-bottom:0.0pt;" stroked="false">
              <v:path textboxrect="0,0,0,0"/>
              <v:imagedata r:id="rId2" o:title=""/>
            </v:shape>
          </w:pict>
        </mc:Fallback>
      </mc:AlternateContent>
    </w:r>
    <w:r>
      <w:rPr>
        <w:rFonts w:hint="eastAsia"/>
      </w:rPr>
      <w:t xml:space="preserve">常州明镜工程咨询有限公司公开招标文件</w:t>
    </w:r>
    <w:r/>
  </w:p>
  <w:p>
    <w:pPr>
      <w:pStyle w:val="1053"/>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436245</wp:posOffset>
              </wp:positionH>
              <wp:positionV relativeFrom="paragraph">
                <wp:posOffset>-258445</wp:posOffset>
              </wp:positionV>
              <wp:extent cx="236220" cy="236220"/>
              <wp:effectExtent l="0" t="0" r="0" b="0"/>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pic:cNvPicPr>
                      <pic:nvPr/>
                    </pic:nvPicPr>
                    <pic:blipFill>
                      <a:blip r:embed="rId1"/>
                      <a:stretch/>
                    </pic:blipFill>
                    <pic:spPr bwMode="auto">
                      <a:xfrm>
                        <a:off x="0" y="0"/>
                        <a:ext cx="236220" cy="23622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7216;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alse">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9525</wp:posOffset>
              </wp:positionH>
              <wp:positionV relativeFrom="paragraph">
                <wp:posOffset>-22225</wp:posOffset>
              </wp:positionV>
              <wp:extent cx="1106170" cy="182880"/>
              <wp:effectExtent l="0" t="0" r="0" b="0"/>
              <wp:wrapNone/>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pic:cNvPicPr>
                      <pic:nvPr/>
                    </pic:nvPicPr>
                    <pic:blipFill>
                      <a:blip r:embed="rId2"/>
                      <a:stretch/>
                    </pic:blipFill>
                    <pic:spPr bwMode="auto">
                      <a:xfrm>
                        <a:off x="0" y="0"/>
                        <a:ext cx="1106170" cy="18288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0;o:allowoverlap:true;o:allowincell:true;mso-position-horizontal-relative:text;margin-left:0.8pt;mso-position-horizontal:absolute;mso-position-vertical-relative:text;margin-top:-1.8pt;mso-position-vertical:absolute;width:87.1pt;height:14.4pt;mso-wrap-distance-left:9.0pt;mso-wrap-distance-top:0.0pt;mso-wrap-distance-right:9.0pt;mso-wrap-distance-bottom:0.0pt;" stroked="false">
              <v:path textboxrect="0,0,0,0"/>
              <v:imagedata r:id="rId2" o:title=""/>
            </v:shape>
          </w:pict>
        </mc:Fallback>
      </mc:AlternateContent>
    </w:r>
    <w:r>
      <w:rPr>
        <w:rFonts w:hint="eastAsia"/>
      </w:rPr>
      <w:t xml:space="preserve">常州明镜工程咨询有限公司公开招标文件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299085</wp:posOffset>
              </wp:positionH>
              <wp:positionV relativeFrom="paragraph">
                <wp:posOffset>-227965</wp:posOffset>
              </wp:positionV>
              <wp:extent cx="381000" cy="381000"/>
              <wp:effectExtent l="0" t="0" r="0" b="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pic:cNvPicPr>
                      <pic:nvPr/>
                    </pic:nvPicPr>
                    <pic:blipFill>
                      <a:blip r:embed="rId1"/>
                      <a:stretch/>
                    </pic:blipFill>
                    <pic:spPr bwMode="auto">
                      <a:xfrm>
                        <a:off x="0" y="0"/>
                        <a:ext cx="381000" cy="38100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6192;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alse">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9525</wp:posOffset>
              </wp:positionH>
              <wp:positionV relativeFrom="paragraph">
                <wp:posOffset>153035</wp:posOffset>
              </wp:positionV>
              <wp:extent cx="1021080" cy="168910"/>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pic:cNvPicPr>
                      <pic:nvPr/>
                    </pic:nvPicPr>
                    <pic:blipFill>
                      <a:blip r:embed="rId2"/>
                      <a:stretch/>
                    </pic:blipFill>
                    <pic:spPr bwMode="auto">
                      <a:xfrm>
                        <a:off x="0" y="0"/>
                        <a:ext cx="1021080" cy="16891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5168;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alse">
              <v:path textboxrect="0,0,0,0"/>
              <v:imagedata r:id="rId2" o:title=""/>
            </v:shape>
          </w:pict>
        </mc:Fallback>
      </mc:AlternateContent>
    </w:r>
    <w:r>
      <w:rPr>
        <w:rFonts w:hint="eastAsia"/>
      </w:rPr>
      <w:t xml:space="preserve">常州明镜工程咨询有限公司公开招标文件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pStyle w:val="1544"/>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291"/>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8">
    <w:multiLevelType w:val="hybridMultilevel"/>
    <w:lvl w:ilvl="0">
      <w:start w:val="1"/>
      <w:numFmt w:val="decimal"/>
      <w:isLgl w:val="false"/>
      <w:suff w:val="tab"/>
      <w:lvlText w:val="%1、"/>
      <w:lvlJc w:val="left"/>
      <w:pPr>
        <w:ind w:left="312" w:hanging="312"/>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pStyle w:val="128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8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2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2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29"/>
      <w:isLgl w:val="false"/>
      <w:suff w:val="nothing"/>
      <w:lvlText w:val="%1.%2.%3.%4.%5.%6　"/>
      <w:lvlJc w:val="left"/>
      <w:pPr>
        <w:ind w:left="-25" w:firstLine="0"/>
      </w:pPr>
      <w:rPr>
        <w:rFonts w:ascii="Times New Roman" w:hAnsi="Times New Roman" w:eastAsia="宋体"/>
        <w:b/>
        <w:i w:val="0"/>
        <w:sz w:val="28"/>
      </w:rPr>
    </w:lvl>
    <w:lvl w:ilvl="6">
      <w:start w:val="1"/>
      <w:numFmt w:val="lowerLetter"/>
      <w:pStyle w:val="1342"/>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305"/>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2">
    <w:multiLevelType w:val="hybridMultilevel"/>
    <w:lvl w:ilvl="0">
      <w:start w:val="1"/>
      <w:numFmt w:val="decimal"/>
      <w:pStyle w:val="1336"/>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pStyle w:val="1548"/>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8"/>
      <w:numFmt w:val="decimal"/>
      <w:isLgl w:val="false"/>
      <w:suff w:val="nothing"/>
      <w:lvlText w:val="（%1）"/>
      <w:lvlJc w:val="left"/>
      <w:pPr>
        <w:ind w:left="-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lowerLetter"/>
      <w:pStyle w:val="136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7">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8">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9">
    <w:multiLevelType w:val="hybridMultilevel"/>
    <w:lvl w:ilvl="0">
      <w:start w:val="1"/>
      <w:numFmt w:val="decimal"/>
      <w:pStyle w:val="129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1">
    <w:multiLevelType w:val="hybridMultilevel"/>
    <w:lvl w:ilvl="0">
      <w:start w:val="1"/>
      <w:numFmt w:val="decimal"/>
      <w:pStyle w:val="1570"/>
      <w:isLgl w:val="false"/>
      <w:suff w:val="tab"/>
      <w:lvlText w:val="%1."/>
      <w:lvlJc w:val="left"/>
      <w:pPr>
        <w:ind w:left="1242" w:hanging="382"/>
      </w:pPr>
      <w:rPr>
        <w:rFonts w:ascii="仿宋" w:hAnsi="仿宋" w:eastAsia="仿宋" w:cs="仿宋"/>
        <w:spacing w:val="0"/>
        <w:sz w:val="32"/>
        <w:szCs w:val="32"/>
      </w:rPr>
    </w:lvl>
    <w:lvl w:ilvl="1">
      <w:start w:val="1"/>
      <w:numFmt w:val="bullet"/>
      <w:isLgl w:val="false"/>
      <w:suff w:val="tab"/>
      <w:lvlText w:val="•"/>
      <w:lvlJc w:val="left"/>
      <w:pPr>
        <w:ind w:left="2010" w:hanging="382"/>
      </w:pPr>
    </w:lvl>
    <w:lvl w:ilvl="2">
      <w:start w:val="1"/>
      <w:numFmt w:val="bullet"/>
      <w:isLgl w:val="false"/>
      <w:suff w:val="tab"/>
      <w:lvlText w:val="•"/>
      <w:lvlJc w:val="left"/>
      <w:pPr>
        <w:ind w:left="2781" w:hanging="382"/>
      </w:pPr>
    </w:lvl>
    <w:lvl w:ilvl="3">
      <w:start w:val="1"/>
      <w:numFmt w:val="bullet"/>
      <w:isLgl w:val="false"/>
      <w:suff w:val="tab"/>
      <w:lvlText w:val="•"/>
      <w:lvlJc w:val="left"/>
      <w:pPr>
        <w:ind w:left="3551" w:hanging="382"/>
      </w:pPr>
    </w:lvl>
    <w:lvl w:ilvl="4">
      <w:start w:val="1"/>
      <w:numFmt w:val="bullet"/>
      <w:isLgl w:val="false"/>
      <w:suff w:val="tab"/>
      <w:lvlText w:val="•"/>
      <w:lvlJc w:val="left"/>
      <w:pPr>
        <w:ind w:left="4322" w:hanging="382"/>
      </w:pPr>
    </w:lvl>
    <w:lvl w:ilvl="5">
      <w:start w:val="1"/>
      <w:numFmt w:val="bullet"/>
      <w:isLgl w:val="false"/>
      <w:suff w:val="tab"/>
      <w:lvlText w:val="•"/>
      <w:lvlJc w:val="left"/>
      <w:pPr>
        <w:ind w:left="5093" w:hanging="382"/>
      </w:pPr>
    </w:lvl>
    <w:lvl w:ilvl="6">
      <w:start w:val="1"/>
      <w:numFmt w:val="bullet"/>
      <w:isLgl w:val="false"/>
      <w:suff w:val="tab"/>
      <w:lvlText w:val="•"/>
      <w:lvlJc w:val="left"/>
      <w:pPr>
        <w:ind w:left="5863" w:hanging="382"/>
      </w:pPr>
    </w:lvl>
    <w:lvl w:ilvl="7">
      <w:start w:val="1"/>
      <w:numFmt w:val="bullet"/>
      <w:isLgl w:val="false"/>
      <w:suff w:val="tab"/>
      <w:lvlText w:val="•"/>
      <w:lvlJc w:val="left"/>
      <w:pPr>
        <w:ind w:left="6634" w:hanging="382"/>
      </w:pPr>
    </w:lvl>
    <w:lvl w:ilvl="8">
      <w:start w:val="1"/>
      <w:numFmt w:val="bullet"/>
      <w:isLgl w:val="false"/>
      <w:suff w:val="tab"/>
      <w:lvlText w:val="•"/>
      <w:lvlJc w:val="left"/>
      <w:pPr>
        <w:ind w:left="7404" w:hanging="382"/>
      </w:pPr>
    </w:lvl>
  </w:abstractNum>
  <w:abstractNum w:abstractNumId="2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pStyle w:val="1390"/>
      <w:isLgl w:val="false"/>
      <w:suff w:val="tab"/>
      <w:lvlText w:val="%1"/>
      <w:lvlJc w:val="left"/>
      <w:pPr>
        <w:ind w:left="680" w:hanging="680"/>
      </w:pPr>
      <w:rPr>
        <w:rFonts w:hint="eastAsia" w:ascii="宋体" w:hAnsi="宋体" w:eastAsia="宋体"/>
      </w:rPr>
    </w:lvl>
    <w:lvl w:ilvl="1">
      <w:start w:val="1"/>
      <w:numFmt w:val="decimal"/>
      <w:pStyle w:val="1391"/>
      <w:isLgl w:val="false"/>
      <w:suff w:val="tab"/>
      <w:lvlText w:val="%1.%2"/>
      <w:lvlJc w:val="left"/>
      <w:pPr>
        <w:ind w:left="851" w:hanging="851"/>
      </w:pPr>
      <w:rPr>
        <w:rFonts w:hint="eastAsia" w:ascii="宋体" w:hAnsi="宋体" w:eastAsia="宋体"/>
        <w:color w:val="000000"/>
      </w:rPr>
    </w:lvl>
    <w:lvl w:ilvl="2">
      <w:start w:val="1"/>
      <w:numFmt w:val="decimal"/>
      <w:pStyle w:val="139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4">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25">
    <w:multiLevelType w:val="hybridMultilevel"/>
    <w:lvl w:ilvl="0">
      <w:start w:val="3"/>
      <w:numFmt w:val="decimal"/>
      <w:pStyle w:val="152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323"/>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num w:numId="1">
    <w:abstractNumId w:val="9"/>
  </w:num>
  <w:num w:numId="2">
    <w:abstractNumId w:val="5"/>
  </w:num>
  <w:num w:numId="3">
    <w:abstractNumId w:val="19"/>
  </w:num>
  <w:num w:numId="4">
    <w:abstractNumId w:val="28"/>
  </w:num>
  <w:num w:numId="5">
    <w:abstractNumId w:val="12"/>
  </w:num>
  <w:num w:numId="6">
    <w:abstractNumId w:val="16"/>
  </w:num>
  <w:num w:numId="7">
    <w:abstractNumId w:val="23"/>
  </w:num>
  <w:num w:numId="8">
    <w:abstractNumId w:val="25"/>
  </w:num>
  <w:num w:numId="9">
    <w:abstractNumId w:val="3"/>
  </w:num>
  <w:num w:numId="10">
    <w:abstractNumId w:val="13"/>
  </w:num>
  <w:num w:numId="11">
    <w:abstractNumId w:val="21"/>
  </w:num>
  <w:num w:numId="12">
    <w:abstractNumId w:val="26"/>
  </w:num>
  <w:num w:numId="13">
    <w:abstractNumId w:val="20"/>
  </w:num>
  <w:num w:numId="14">
    <w:abstractNumId w:val="24"/>
  </w:num>
  <w:num w:numId="15">
    <w:abstractNumId w:val="1"/>
  </w:num>
  <w:num w:numId="16">
    <w:abstractNumId w:val="7"/>
  </w:num>
  <w:num w:numId="17">
    <w:abstractNumId w:val="11"/>
  </w:num>
  <w:num w:numId="18">
    <w:abstractNumId w:val="17"/>
    <w:lvlOverride w:ilvl="0">
      <w:startOverride w:val="1"/>
    </w:lvlOverride>
  </w:num>
  <w:num w:numId="19">
    <w:abstractNumId w:val="14"/>
  </w:num>
  <w:num w:numId="20">
    <w:abstractNumId w:val="18"/>
  </w:num>
  <w:num w:numId="21">
    <w:abstractNumId w:val="15"/>
  </w:num>
  <w:num w:numId="22">
    <w:abstractNumId w:val="6"/>
  </w:num>
  <w:num w:numId="23">
    <w:abstractNumId w:val="8"/>
  </w:num>
  <w:num w:numId="24">
    <w:abstractNumId w:val="10"/>
  </w:num>
  <w:num w:numId="25">
    <w:abstractNumId w:val="2"/>
  </w:num>
  <w:num w:numId="26">
    <w:abstractNumId w:val="27"/>
  </w:num>
  <w:num w:numId="27">
    <w:abstractNumId w:val="22"/>
  </w:num>
  <w:num w:numId="28">
    <w:abstractNumId w:val="0"/>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8" w:default="1">
    <w:name w:val="Normal"/>
    <w:next w:val="1021"/>
    <w:qFormat/>
    <w:pPr>
      <w:jc w:val="both"/>
      <w:widowControl w:val="off"/>
    </w:pPr>
    <w:rPr>
      <w:sz w:val="21"/>
      <w:szCs w:val="24"/>
    </w:rPr>
  </w:style>
  <w:style w:type="paragraph" w:styleId="1019">
    <w:name w:val="Heading 1"/>
    <w:basedOn w:val="1018"/>
    <w:next w:val="1018"/>
    <w:link w:val="1195"/>
    <w:qFormat/>
    <w:pPr>
      <w:jc w:val="center"/>
      <w:keepLines/>
      <w:keepNext/>
      <w:spacing w:before="240" w:after="120" w:line="300" w:lineRule="auto"/>
      <w:outlineLvl w:val="0"/>
    </w:pPr>
    <w:rPr>
      <w:rFonts w:ascii="宋体"/>
      <w:b/>
      <w:sz w:val="32"/>
      <w:szCs w:val="20"/>
    </w:rPr>
  </w:style>
  <w:style w:type="paragraph" w:styleId="1020">
    <w:name w:val="Heading 2"/>
    <w:basedOn w:val="1018"/>
    <w:next w:val="1197"/>
    <w:link w:val="1196"/>
    <w:uiPriority w:val="1"/>
    <w:qFormat/>
    <w:pPr>
      <w:jc w:val="center"/>
      <w:keepLines/>
      <w:keepNext/>
      <w:spacing w:before="120" w:line="300" w:lineRule="auto"/>
      <w:outlineLvl w:val="1"/>
    </w:pPr>
    <w:rPr>
      <w:rFonts w:ascii="Arial" w:hAnsi="Arial" w:eastAsia="黑体"/>
      <w:b/>
      <w:sz w:val="30"/>
      <w:szCs w:val="20"/>
    </w:rPr>
  </w:style>
  <w:style w:type="paragraph" w:styleId="1021">
    <w:name w:val="Heading 3"/>
    <w:basedOn w:val="1018"/>
    <w:next w:val="1018"/>
    <w:link w:val="1194"/>
    <w:uiPriority w:val="9"/>
    <w:qFormat/>
    <w:pPr>
      <w:jc w:val="left"/>
      <w:keepLines/>
      <w:keepNext/>
      <w:spacing w:before="360" w:after="120"/>
      <w:outlineLvl w:val="2"/>
    </w:pPr>
    <w:rPr>
      <w:rFonts w:ascii="宋体"/>
      <w:b/>
      <w:sz w:val="24"/>
      <w:szCs w:val="20"/>
      <w:u w:val="single"/>
    </w:rPr>
  </w:style>
  <w:style w:type="paragraph" w:styleId="1022">
    <w:name w:val="Heading 4"/>
    <w:basedOn w:val="1018"/>
    <w:next w:val="1018"/>
    <w:link w:val="1199"/>
    <w:qFormat/>
    <w:pPr>
      <w:keepLines/>
      <w:keepNext/>
      <w:spacing w:before="280" w:after="290" w:line="376" w:lineRule="atLeast"/>
      <w:outlineLvl w:val="3"/>
    </w:pPr>
    <w:rPr>
      <w:rFonts w:ascii="Arial" w:hAnsi="Arial" w:eastAsia="黑体"/>
      <w:b/>
      <w:sz w:val="28"/>
      <w:szCs w:val="20"/>
    </w:rPr>
  </w:style>
  <w:style w:type="paragraph" w:styleId="1023">
    <w:name w:val="Heading 5"/>
    <w:basedOn w:val="1018"/>
    <w:next w:val="1018"/>
    <w:link w:val="1200"/>
    <w:qFormat/>
    <w:pPr>
      <w:keepLines/>
      <w:keepNext/>
      <w:spacing w:before="280" w:after="290" w:line="376" w:lineRule="atLeast"/>
      <w:outlineLvl w:val="4"/>
    </w:pPr>
    <w:rPr>
      <w:b/>
      <w:sz w:val="28"/>
      <w:szCs w:val="20"/>
    </w:rPr>
  </w:style>
  <w:style w:type="paragraph" w:styleId="1024">
    <w:name w:val="Heading 6"/>
    <w:basedOn w:val="1018"/>
    <w:next w:val="1018"/>
    <w:link w:val="1201"/>
    <w:qFormat/>
    <w:pPr>
      <w:keepLines/>
      <w:keepNext/>
      <w:spacing w:before="240" w:after="64" w:line="320" w:lineRule="atLeast"/>
      <w:outlineLvl w:val="5"/>
    </w:pPr>
    <w:rPr>
      <w:rFonts w:ascii="Arial" w:hAnsi="Arial" w:eastAsia="黑体"/>
      <w:b/>
      <w:sz w:val="24"/>
      <w:szCs w:val="20"/>
    </w:rPr>
  </w:style>
  <w:style w:type="paragraph" w:styleId="1025">
    <w:name w:val="Heading 7"/>
    <w:basedOn w:val="1018"/>
    <w:next w:val="1018"/>
    <w:link w:val="1202"/>
    <w:qFormat/>
    <w:pPr>
      <w:keepLines/>
      <w:keepNext/>
      <w:spacing w:before="240" w:after="64" w:line="320" w:lineRule="atLeast"/>
      <w:outlineLvl w:val="6"/>
    </w:pPr>
    <w:rPr>
      <w:b/>
      <w:sz w:val="24"/>
      <w:szCs w:val="20"/>
    </w:rPr>
  </w:style>
  <w:style w:type="paragraph" w:styleId="1026">
    <w:name w:val="Heading 8"/>
    <w:basedOn w:val="1018"/>
    <w:next w:val="1018"/>
    <w:link w:val="1203"/>
    <w:qFormat/>
    <w:pPr>
      <w:keepLines/>
      <w:keepNext/>
      <w:spacing w:before="240" w:after="64" w:line="320" w:lineRule="atLeast"/>
      <w:outlineLvl w:val="7"/>
    </w:pPr>
    <w:rPr>
      <w:rFonts w:ascii="Arial" w:hAnsi="Arial" w:eastAsia="黑体"/>
      <w:sz w:val="24"/>
      <w:szCs w:val="20"/>
    </w:rPr>
  </w:style>
  <w:style w:type="paragraph" w:styleId="1027">
    <w:name w:val="Heading 9"/>
    <w:basedOn w:val="1018"/>
    <w:next w:val="1018"/>
    <w:link w:val="1204"/>
    <w:qFormat/>
    <w:pPr>
      <w:keepLines/>
      <w:keepNext/>
      <w:spacing w:before="240" w:after="64" w:line="320" w:lineRule="atLeast"/>
      <w:outlineLvl w:val="8"/>
    </w:pPr>
    <w:rPr>
      <w:rFonts w:ascii="Arial" w:hAnsi="Arial" w:eastAsia="黑体"/>
      <w:szCs w:val="20"/>
    </w:rPr>
  </w:style>
  <w:style w:type="character" w:styleId="1028" w:default="1">
    <w:name w:val="Default Paragraph Font"/>
    <w:uiPriority w:val="1"/>
    <w:semiHidden/>
    <w:unhideWhenUsed/>
  </w:style>
  <w:style w:type="table" w:styleId="1029" w:default="1">
    <w:name w:val="Normal Table"/>
    <w:uiPriority w:val="99"/>
    <w:semiHidden/>
    <w:unhideWhenUsed/>
    <w:tblPr>
      <w:tblInd w:w="0" w:type="dxa"/>
      <w:tblCellMar>
        <w:left w:w="108" w:type="dxa"/>
        <w:top w:w="0" w:type="dxa"/>
        <w:right w:w="108" w:type="dxa"/>
        <w:bottom w:w="0" w:type="dxa"/>
      </w:tblCellMar>
    </w:tblPr>
  </w:style>
  <w:style w:type="numbering" w:styleId="1030" w:default="1">
    <w:name w:val="No List"/>
    <w:uiPriority w:val="99"/>
    <w:semiHidden/>
    <w:unhideWhenUsed/>
  </w:style>
  <w:style w:type="character" w:styleId="1031" w:customStyle="1">
    <w:name w:val="Subtitle Char"/>
    <w:uiPriority w:val="11"/>
    <w:rPr>
      <w:sz w:val="24"/>
      <w:szCs w:val="24"/>
    </w:rPr>
  </w:style>
  <w:style w:type="character" w:styleId="1032" w:customStyle="1">
    <w:name w:val="Quote Char"/>
    <w:uiPriority w:val="29"/>
    <w:rPr>
      <w:i/>
    </w:rPr>
  </w:style>
  <w:style w:type="character" w:styleId="1033" w:customStyle="1">
    <w:name w:val="Intense Quote Char"/>
    <w:uiPriority w:val="30"/>
    <w:rPr>
      <w:i/>
    </w:rPr>
  </w:style>
  <w:style w:type="character" w:styleId="1034" w:customStyle="1">
    <w:name w:val="Heading 1 Char"/>
    <w:uiPriority w:val="9"/>
    <w:rPr>
      <w:rFonts w:ascii="Arial" w:hAnsi="Arial" w:eastAsia="Arial" w:cs="Arial"/>
      <w:sz w:val="40"/>
      <w:szCs w:val="40"/>
    </w:rPr>
  </w:style>
  <w:style w:type="character" w:styleId="1035" w:customStyle="1">
    <w:name w:val="Heading 2 Char"/>
    <w:uiPriority w:val="9"/>
    <w:rPr>
      <w:rFonts w:ascii="Arial" w:hAnsi="Arial" w:eastAsia="Arial" w:cs="Arial"/>
      <w:sz w:val="34"/>
    </w:rPr>
  </w:style>
  <w:style w:type="character" w:styleId="1036" w:customStyle="1">
    <w:name w:val="Heading 3 Char"/>
    <w:uiPriority w:val="9"/>
    <w:rPr>
      <w:rFonts w:ascii="Arial" w:hAnsi="Arial" w:eastAsia="Arial" w:cs="Arial"/>
      <w:sz w:val="30"/>
      <w:szCs w:val="30"/>
    </w:rPr>
  </w:style>
  <w:style w:type="character" w:styleId="1037" w:customStyle="1">
    <w:name w:val="Heading 4 Char"/>
    <w:uiPriority w:val="9"/>
    <w:rPr>
      <w:rFonts w:ascii="Arial" w:hAnsi="Arial" w:eastAsia="Arial" w:cs="Arial"/>
      <w:b/>
      <w:bCs/>
      <w:sz w:val="26"/>
      <w:szCs w:val="26"/>
    </w:rPr>
  </w:style>
  <w:style w:type="character" w:styleId="1038" w:customStyle="1">
    <w:name w:val="Heading 5 Char"/>
    <w:uiPriority w:val="9"/>
    <w:rPr>
      <w:rFonts w:ascii="Arial" w:hAnsi="Arial" w:eastAsia="Arial" w:cs="Arial"/>
      <w:b/>
      <w:bCs/>
      <w:sz w:val="24"/>
      <w:szCs w:val="24"/>
    </w:rPr>
  </w:style>
  <w:style w:type="character" w:styleId="1039" w:customStyle="1">
    <w:name w:val="Heading 6 Char"/>
    <w:uiPriority w:val="9"/>
    <w:rPr>
      <w:rFonts w:ascii="Arial" w:hAnsi="Arial" w:eastAsia="Arial" w:cs="Arial"/>
      <w:b/>
      <w:bCs/>
      <w:sz w:val="22"/>
      <w:szCs w:val="22"/>
    </w:rPr>
  </w:style>
  <w:style w:type="character" w:styleId="1040" w:customStyle="1">
    <w:name w:val="Heading 7 Char"/>
    <w:uiPriority w:val="9"/>
    <w:rPr>
      <w:rFonts w:ascii="Arial" w:hAnsi="Arial" w:eastAsia="Arial" w:cs="Arial"/>
      <w:b/>
      <w:bCs/>
      <w:i/>
      <w:iCs/>
      <w:sz w:val="22"/>
      <w:szCs w:val="22"/>
    </w:rPr>
  </w:style>
  <w:style w:type="character" w:styleId="1041" w:customStyle="1">
    <w:name w:val="Heading 8 Char"/>
    <w:uiPriority w:val="9"/>
    <w:rPr>
      <w:rFonts w:ascii="Arial" w:hAnsi="Arial" w:eastAsia="Arial" w:cs="Arial"/>
      <w:i/>
      <w:iCs/>
      <w:sz w:val="22"/>
      <w:szCs w:val="22"/>
    </w:rPr>
  </w:style>
  <w:style w:type="character" w:styleId="1042" w:customStyle="1">
    <w:name w:val="Heading 9 Char"/>
    <w:uiPriority w:val="9"/>
    <w:rPr>
      <w:rFonts w:ascii="Arial" w:hAnsi="Arial" w:eastAsia="Arial" w:cs="Arial"/>
      <w:i/>
      <w:iCs/>
      <w:sz w:val="21"/>
      <w:szCs w:val="21"/>
    </w:rPr>
  </w:style>
  <w:style w:type="paragraph" w:styleId="1043">
    <w:name w:val="List Paragraph"/>
    <w:basedOn w:val="1018"/>
    <w:link w:val="1277"/>
    <w:uiPriority w:val="99"/>
    <w:qFormat/>
    <w:pPr>
      <w:ind w:firstLine="420"/>
    </w:pPr>
    <w:rPr>
      <w:rFonts w:ascii="Calibri" w:hAnsi="Calibri"/>
      <w:szCs w:val="22"/>
    </w:rPr>
  </w:style>
  <w:style w:type="paragraph" w:styleId="1044">
    <w:name w:val="No Spacing"/>
    <w:qFormat/>
    <w:pPr>
      <w:jc w:val="both"/>
      <w:widowControl w:val="off"/>
    </w:pPr>
    <w:rPr>
      <w:sz w:val="21"/>
      <w:szCs w:val="24"/>
    </w:rPr>
  </w:style>
  <w:style w:type="paragraph" w:styleId="1045">
    <w:name w:val="Title"/>
    <w:basedOn w:val="1018"/>
    <w:link w:val="1248"/>
    <w:uiPriority w:val="10"/>
    <w:qFormat/>
    <w:pPr>
      <w:jc w:val="center"/>
      <w:outlineLvl w:val="0"/>
    </w:pPr>
    <w:rPr>
      <w:b/>
      <w:sz w:val="32"/>
      <w:szCs w:val="20"/>
    </w:rPr>
  </w:style>
  <w:style w:type="character" w:styleId="1046" w:customStyle="1">
    <w:name w:val="Title Char"/>
    <w:uiPriority w:val="10"/>
    <w:rPr>
      <w:sz w:val="48"/>
      <w:szCs w:val="48"/>
    </w:rPr>
  </w:style>
  <w:style w:type="paragraph" w:styleId="1047">
    <w:name w:val="Subtitle"/>
    <w:basedOn w:val="1018"/>
    <w:next w:val="1018"/>
    <w:link w:val="1048"/>
    <w:uiPriority w:val="11"/>
    <w:qFormat/>
    <w:pPr>
      <w:spacing w:before="200" w:after="200"/>
    </w:pPr>
    <w:rPr>
      <w:sz w:val="24"/>
    </w:rPr>
  </w:style>
  <w:style w:type="character" w:styleId="1048" w:customStyle="1">
    <w:name w:val="副标题 字符"/>
    <w:link w:val="1047"/>
    <w:uiPriority w:val="11"/>
    <w:rPr>
      <w:sz w:val="24"/>
      <w:szCs w:val="24"/>
    </w:rPr>
  </w:style>
  <w:style w:type="paragraph" w:styleId="1049">
    <w:name w:val="Quote"/>
    <w:basedOn w:val="1018"/>
    <w:next w:val="1018"/>
    <w:link w:val="1050"/>
    <w:uiPriority w:val="29"/>
    <w:qFormat/>
    <w:pPr>
      <w:ind w:left="720" w:right="720"/>
    </w:pPr>
    <w:rPr>
      <w:i/>
    </w:rPr>
  </w:style>
  <w:style w:type="character" w:styleId="1050" w:customStyle="1">
    <w:name w:val="引用 字符"/>
    <w:link w:val="1049"/>
    <w:uiPriority w:val="29"/>
    <w:rPr>
      <w:i/>
    </w:rPr>
  </w:style>
  <w:style w:type="paragraph" w:styleId="1051">
    <w:name w:val="Intense Quote"/>
    <w:basedOn w:val="1018"/>
    <w:next w:val="1018"/>
    <w:link w:val="10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2" w:customStyle="1">
    <w:name w:val="明显引用 字符"/>
    <w:link w:val="1051"/>
    <w:uiPriority w:val="30"/>
    <w:rPr>
      <w:i/>
    </w:rPr>
  </w:style>
  <w:style w:type="paragraph" w:styleId="1053">
    <w:name w:val="Header"/>
    <w:basedOn w:val="1018"/>
    <w:link w:val="1231"/>
    <w:qFormat/>
    <w:pPr>
      <w:jc w:val="center"/>
      <w:tabs>
        <w:tab w:val="center" w:pos="4153" w:leader="none"/>
        <w:tab w:val="right" w:pos="8306" w:leader="none"/>
      </w:tabs>
      <w:pBdr>
        <w:bottom w:val="single" w:color="000000" w:sz="6" w:space="1"/>
      </w:pBdr>
    </w:pPr>
    <w:rPr>
      <w:sz w:val="18"/>
      <w:szCs w:val="18"/>
    </w:rPr>
  </w:style>
  <w:style w:type="character" w:styleId="1054" w:customStyle="1">
    <w:name w:val="Header Char"/>
    <w:uiPriority w:val="99"/>
  </w:style>
  <w:style w:type="paragraph" w:styleId="1055">
    <w:name w:val="Footer"/>
    <w:basedOn w:val="1018"/>
    <w:link w:val="1230"/>
    <w:qFormat/>
    <w:pPr>
      <w:jc w:val="left"/>
      <w:tabs>
        <w:tab w:val="center" w:pos="4153" w:leader="none"/>
        <w:tab w:val="right" w:pos="8306" w:leader="none"/>
      </w:tabs>
    </w:pPr>
    <w:rPr>
      <w:rFonts w:ascii="宋体"/>
      <w:sz w:val="18"/>
      <w:szCs w:val="20"/>
    </w:rPr>
  </w:style>
  <w:style w:type="character" w:styleId="1056" w:customStyle="1">
    <w:name w:val="Footer Char"/>
    <w:uiPriority w:val="99"/>
  </w:style>
  <w:style w:type="paragraph" w:styleId="1057">
    <w:name w:val="Caption"/>
    <w:basedOn w:val="1018"/>
    <w:next w:val="1018"/>
    <w:link w:val="1732"/>
    <w:qFormat/>
    <w:pPr>
      <w:spacing w:line="480" w:lineRule="auto"/>
    </w:pPr>
    <w:rPr>
      <w:rFonts w:ascii="华文中宋" w:hAnsi="华文中宋" w:eastAsia="华文中宋"/>
      <w:sz w:val="36"/>
      <w:szCs w:val="20"/>
    </w:rPr>
  </w:style>
  <w:style w:type="character" w:styleId="1058" w:customStyle="1">
    <w:name w:val="Caption Char"/>
    <w:uiPriority w:val="99"/>
  </w:style>
  <w:style w:type="table" w:styleId="1059">
    <w:name w:val="Table Grid"/>
    <w:basedOn w:val="1029"/>
    <w:uiPriority w:val="39"/>
    <w:qFormat/>
    <w:tblPr/>
  </w:style>
  <w:style w:type="table" w:styleId="1060"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61">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62">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63">
    <w:name w:val="Plain Table 3"/>
    <w:uiPriority w:val="99"/>
    <w:tblPr>
      <w:tblStyleRowBandSize w:val="1"/>
      <w:tblStyleColBandSize w:val="1"/>
      <w:tblInd w:w="0" w:type="dxa"/>
      <w:tblCellMar>
        <w:left w:w="0" w:type="dxa"/>
        <w:top w:w="0" w:type="dxa"/>
        <w:right w:w="0" w:type="dxa"/>
        <w:bottom w:w="0" w:type="dxa"/>
      </w:tblCellMar>
    </w:tblPr>
  </w:style>
  <w:style w:type="table" w:styleId="1064">
    <w:name w:val="Plain Table 4"/>
    <w:uiPriority w:val="99"/>
    <w:tblPr>
      <w:tblStyleRowBandSize w:val="1"/>
      <w:tblStyleColBandSize w:val="1"/>
      <w:tblInd w:w="0" w:type="dxa"/>
      <w:tblCellMar>
        <w:left w:w="0" w:type="dxa"/>
        <w:top w:w="0" w:type="dxa"/>
        <w:right w:w="0" w:type="dxa"/>
        <w:bottom w:w="0" w:type="dxa"/>
      </w:tblCellMar>
    </w:tblPr>
  </w:style>
  <w:style w:type="table" w:styleId="1065">
    <w:name w:val="Plain Table 5"/>
    <w:uiPriority w:val="99"/>
    <w:tblPr>
      <w:tblStyleRowBandSize w:val="1"/>
      <w:tblStyleColBandSize w:val="1"/>
      <w:tblInd w:w="0" w:type="dxa"/>
      <w:tblCellMar>
        <w:left w:w="0" w:type="dxa"/>
        <w:top w:w="0" w:type="dxa"/>
        <w:right w:w="0" w:type="dxa"/>
        <w:bottom w:w="0" w:type="dxa"/>
      </w:tblCellMar>
    </w:tblPr>
  </w:style>
  <w:style w:type="table" w:styleId="1066">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67"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68"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69"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0"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1"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2"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73">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74"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75"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6"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7"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8"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9"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0">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81"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82"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3"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4"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5"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6"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7">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88"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89"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90"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91"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92"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93"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94">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095"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1096"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1097"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1098"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1099"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1100"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1101">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02"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03"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4"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5"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6"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7"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8">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09"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10"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1"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2"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3"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14"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15">
    <w:name w:val="List Table 1 Light"/>
    <w:uiPriority w:val="99"/>
    <w:tblPr>
      <w:tblStyleRowBandSize w:val="1"/>
      <w:tblStyleColBandSize w:val="1"/>
      <w:tblInd w:w="0" w:type="dxa"/>
      <w:tblCellMar>
        <w:left w:w="0" w:type="dxa"/>
        <w:top w:w="0" w:type="dxa"/>
        <w:right w:w="0" w:type="dxa"/>
        <w:bottom w:w="0" w:type="dxa"/>
      </w:tblCellMar>
    </w:tblPr>
  </w:style>
  <w:style w:type="table" w:styleId="1116"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1117"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1118"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1119"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1120"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1121"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1122">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23"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24"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25"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26"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27"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28"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29">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30"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31"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32"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33"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34"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35"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36">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37"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38"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39"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40"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41"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42"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43">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144"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145"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146"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147"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148"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149"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150">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151"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152"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153"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154"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155"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156"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157">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158"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159"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160"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161"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162"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163"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164"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16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16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16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16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16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17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171"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72"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73"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74"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75"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76"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77"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78"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79"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80"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81"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82"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83"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84"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85">
    <w:name w:val="Hyperlink"/>
    <w:uiPriority w:val="99"/>
    <w:qFormat/>
    <w:rPr>
      <w:color w:val="0000ff"/>
      <w:u w:val="single"/>
    </w:rPr>
  </w:style>
  <w:style w:type="paragraph" w:styleId="1186">
    <w:name w:val="footnote text"/>
    <w:basedOn w:val="1018"/>
    <w:link w:val="1234"/>
    <w:qFormat/>
    <w:pPr>
      <w:jc w:val="left"/>
    </w:pPr>
    <w:rPr>
      <w:sz w:val="18"/>
      <w:szCs w:val="20"/>
    </w:rPr>
  </w:style>
  <w:style w:type="character" w:styleId="1187" w:customStyle="1">
    <w:name w:val="Footnote Text Char"/>
    <w:uiPriority w:val="99"/>
    <w:rPr>
      <w:sz w:val="18"/>
    </w:rPr>
  </w:style>
  <w:style w:type="character" w:styleId="1188">
    <w:name w:val="footnote reference"/>
    <w:qFormat/>
    <w:rPr>
      <w:rFonts w:cs="Times New Roman"/>
      <w:vertAlign w:val="superscript"/>
    </w:rPr>
  </w:style>
  <w:style w:type="paragraph" w:styleId="1189">
    <w:name w:val="endnote text"/>
    <w:basedOn w:val="1018"/>
    <w:link w:val="1227"/>
    <w:qFormat/>
    <w:pPr>
      <w:jc w:val="left"/>
    </w:pPr>
    <w:rPr>
      <w:sz w:val="24"/>
    </w:rPr>
  </w:style>
  <w:style w:type="character" w:styleId="1190" w:customStyle="1">
    <w:name w:val="Endnote Text Char"/>
    <w:uiPriority w:val="99"/>
    <w:rPr>
      <w:sz w:val="20"/>
    </w:rPr>
  </w:style>
  <w:style w:type="character" w:styleId="1191">
    <w:name w:val="endnote reference"/>
    <w:qFormat/>
    <w:rPr>
      <w:rFonts w:cs="Times New Roman"/>
      <w:vertAlign w:val="superscript"/>
    </w:rPr>
  </w:style>
  <w:style w:type="paragraph" w:styleId="1192">
    <w:name w:val="TOC Heading"/>
    <w:uiPriority w:val="39"/>
    <w:unhideWhenUsed/>
  </w:style>
  <w:style w:type="paragraph" w:styleId="1193">
    <w:name w:val="table of figures"/>
    <w:basedOn w:val="1018"/>
    <w:next w:val="1018"/>
    <w:uiPriority w:val="99"/>
    <w:unhideWhenUsed/>
  </w:style>
  <w:style w:type="character" w:styleId="1194" w:customStyle="1">
    <w:name w:val="标题 3 字符2"/>
    <w:link w:val="1021"/>
    <w:qFormat/>
    <w:rPr>
      <w:rFonts w:ascii="宋体" w:eastAsia="宋体"/>
      <w:b/>
      <w:sz w:val="24"/>
      <w:u w:val="single"/>
      <w:lang w:val="en-US" w:eastAsia="zh-CN" w:bidi="ar-SA"/>
    </w:rPr>
  </w:style>
  <w:style w:type="character" w:styleId="1195" w:customStyle="1">
    <w:name w:val="标题 1 字符2"/>
    <w:link w:val="1019"/>
    <w:qFormat/>
    <w:rPr>
      <w:rFonts w:ascii="宋体"/>
      <w:b/>
      <w:sz w:val="32"/>
    </w:rPr>
  </w:style>
  <w:style w:type="character" w:styleId="1196" w:customStyle="1">
    <w:name w:val="标题 2 字符2"/>
    <w:link w:val="1020"/>
    <w:qFormat/>
    <w:rPr>
      <w:rFonts w:ascii="Arial" w:hAnsi="Arial" w:eastAsia="黑体"/>
      <w:b/>
      <w:sz w:val="30"/>
      <w:lang w:val="en-US" w:eastAsia="zh-CN" w:bidi="ar-SA"/>
    </w:rPr>
  </w:style>
  <w:style w:type="paragraph" w:styleId="1197">
    <w:name w:val="Normal Indent"/>
    <w:basedOn w:val="1018"/>
    <w:link w:val="1198"/>
    <w:qFormat/>
    <w:pPr>
      <w:ind w:firstLine="420"/>
      <w:jc w:val="left"/>
    </w:pPr>
    <w:rPr>
      <w:rFonts w:ascii="宋体"/>
      <w:sz w:val="24"/>
    </w:rPr>
  </w:style>
  <w:style w:type="character" w:styleId="1198" w:customStyle="1">
    <w:name w:val="正文缩进 字符2"/>
    <w:link w:val="1197"/>
    <w:qFormat/>
    <w:rPr>
      <w:rFonts w:ascii="宋体" w:eastAsia="宋体"/>
      <w:sz w:val="24"/>
      <w:szCs w:val="24"/>
      <w:lang w:val="en-US" w:eastAsia="zh-CN" w:bidi="ar-SA"/>
    </w:rPr>
  </w:style>
  <w:style w:type="character" w:styleId="1199" w:customStyle="1">
    <w:name w:val="标题 4 字符2"/>
    <w:link w:val="1022"/>
    <w:qFormat/>
    <w:rPr>
      <w:rFonts w:ascii="Arial" w:hAnsi="Arial" w:eastAsia="黑体"/>
      <w:b/>
      <w:sz w:val="28"/>
    </w:rPr>
  </w:style>
  <w:style w:type="character" w:styleId="1200" w:customStyle="1">
    <w:name w:val="标题 5 字符2"/>
    <w:link w:val="1023"/>
    <w:qFormat/>
    <w:rPr>
      <w:b/>
      <w:sz w:val="28"/>
    </w:rPr>
  </w:style>
  <w:style w:type="character" w:styleId="1201" w:customStyle="1">
    <w:name w:val="标题 6 字符2"/>
    <w:link w:val="1024"/>
    <w:qFormat/>
    <w:rPr>
      <w:rFonts w:ascii="Arial" w:hAnsi="Arial" w:eastAsia="黑体"/>
      <w:b/>
      <w:sz w:val="24"/>
    </w:rPr>
  </w:style>
  <w:style w:type="character" w:styleId="1202" w:customStyle="1">
    <w:name w:val="标题 7 字符2"/>
    <w:link w:val="1025"/>
    <w:qFormat/>
    <w:rPr>
      <w:b/>
      <w:sz w:val="24"/>
    </w:rPr>
  </w:style>
  <w:style w:type="character" w:styleId="1203" w:customStyle="1">
    <w:name w:val="标题 8 字符2"/>
    <w:link w:val="1026"/>
    <w:qFormat/>
    <w:rPr>
      <w:rFonts w:ascii="Arial" w:hAnsi="Arial" w:eastAsia="黑体"/>
      <w:sz w:val="24"/>
    </w:rPr>
  </w:style>
  <w:style w:type="character" w:styleId="1204" w:customStyle="1">
    <w:name w:val="标题 9 字符2"/>
    <w:link w:val="1027"/>
    <w:qFormat/>
    <w:rPr>
      <w:rFonts w:ascii="Arial" w:hAnsi="Arial" w:eastAsia="黑体"/>
      <w:sz w:val="21"/>
    </w:rPr>
  </w:style>
  <w:style w:type="paragraph" w:styleId="1205">
    <w:name w:val="toc 7"/>
    <w:basedOn w:val="1018"/>
    <w:next w:val="1018"/>
    <w:qFormat/>
    <w:pPr>
      <w:ind w:left="2520"/>
    </w:pPr>
  </w:style>
  <w:style w:type="paragraph" w:styleId="1206">
    <w:name w:val="Document Map"/>
    <w:basedOn w:val="1018"/>
    <w:link w:val="1207"/>
    <w:qFormat/>
    <w:pPr>
      <w:shd w:val="clear" w:color="auto" w:fill="000080"/>
    </w:pPr>
  </w:style>
  <w:style w:type="character" w:styleId="1207" w:customStyle="1">
    <w:name w:val="文档结构图 字符1"/>
    <w:link w:val="1206"/>
    <w:qFormat/>
    <w:rPr>
      <w:sz w:val="21"/>
      <w:szCs w:val="24"/>
      <w:shd w:val="clear" w:color="auto" w:fill="000080"/>
    </w:rPr>
  </w:style>
  <w:style w:type="paragraph" w:styleId="1208">
    <w:name w:val="annotation text"/>
    <w:basedOn w:val="1018"/>
    <w:link w:val="1209"/>
    <w:uiPriority w:val="99"/>
    <w:qFormat/>
    <w:pPr>
      <w:jc w:val="left"/>
    </w:pPr>
  </w:style>
  <w:style w:type="character" w:styleId="1209" w:customStyle="1">
    <w:name w:val="批注文字 字符2"/>
    <w:link w:val="1208"/>
    <w:qFormat/>
    <w:rPr>
      <w:sz w:val="21"/>
      <w:szCs w:val="24"/>
    </w:rPr>
  </w:style>
  <w:style w:type="paragraph" w:styleId="1210">
    <w:name w:val="Body Text 3"/>
    <w:basedOn w:val="1018"/>
    <w:link w:val="1211"/>
    <w:qFormat/>
    <w:pPr>
      <w:spacing w:after="120"/>
    </w:pPr>
    <w:rPr>
      <w:sz w:val="16"/>
      <w:szCs w:val="16"/>
    </w:rPr>
  </w:style>
  <w:style w:type="character" w:styleId="1211" w:customStyle="1">
    <w:name w:val="正文文本 3 字符3"/>
    <w:link w:val="1210"/>
    <w:qFormat/>
    <w:rPr>
      <w:sz w:val="16"/>
      <w:szCs w:val="16"/>
    </w:rPr>
  </w:style>
  <w:style w:type="paragraph" w:styleId="1212">
    <w:name w:val="Body Text"/>
    <w:basedOn w:val="1018"/>
    <w:link w:val="1213"/>
    <w:uiPriority w:val="99"/>
    <w:qFormat/>
    <w:pPr>
      <w:spacing w:before="120" w:line="22" w:lineRule="atLeast"/>
      <w:tabs>
        <w:tab w:val="left" w:pos="567" w:leader="none"/>
      </w:tabs>
    </w:pPr>
    <w:rPr>
      <w:rFonts w:ascii="宋体" w:hAnsi="宋体"/>
      <w:sz w:val="24"/>
    </w:rPr>
  </w:style>
  <w:style w:type="character" w:styleId="1213" w:customStyle="1">
    <w:name w:val="正文文本 字符3"/>
    <w:link w:val="1212"/>
    <w:uiPriority w:val="99"/>
    <w:qFormat/>
    <w:rPr>
      <w:rFonts w:ascii="宋体" w:hAnsi="宋体"/>
      <w:sz w:val="24"/>
      <w:szCs w:val="24"/>
    </w:rPr>
  </w:style>
  <w:style w:type="paragraph" w:styleId="1214">
    <w:name w:val="Body Text Indent"/>
    <w:basedOn w:val="1018"/>
    <w:link w:val="1215"/>
    <w:qFormat/>
    <w:pPr>
      <w:ind w:firstLine="570"/>
      <w:spacing w:line="360" w:lineRule="auto"/>
    </w:pPr>
    <w:rPr>
      <w:sz w:val="24"/>
    </w:rPr>
  </w:style>
  <w:style w:type="character" w:styleId="1215" w:customStyle="1">
    <w:name w:val="正文文本缩进 字符2"/>
    <w:link w:val="1214"/>
    <w:qFormat/>
    <w:rPr>
      <w:rFonts w:eastAsia="宋体"/>
      <w:sz w:val="24"/>
      <w:szCs w:val="24"/>
      <w:lang w:val="en-US" w:eastAsia="zh-CN" w:bidi="ar-SA"/>
    </w:rPr>
  </w:style>
  <w:style w:type="paragraph" w:styleId="1216">
    <w:name w:val="List 2"/>
    <w:basedOn w:val="1018"/>
    <w:qFormat/>
    <w:pPr>
      <w:ind w:left="100" w:hanging="200"/>
    </w:pPr>
  </w:style>
  <w:style w:type="paragraph" w:styleId="1217">
    <w:name w:val="Block Text"/>
    <w:basedOn w:val="1018"/>
    <w:qFormat/>
    <w:pPr>
      <w:ind w:left="480" w:right="-341" w:firstLine="513"/>
      <w:widowControl/>
    </w:pPr>
    <w:rPr>
      <w:sz w:val="24"/>
      <w:szCs w:val="20"/>
    </w:rPr>
  </w:style>
  <w:style w:type="paragraph" w:styleId="1218">
    <w:name w:val="toc 5"/>
    <w:basedOn w:val="1018"/>
    <w:next w:val="1018"/>
    <w:qFormat/>
    <w:pPr>
      <w:ind w:left="1680"/>
    </w:pPr>
  </w:style>
  <w:style w:type="paragraph" w:styleId="1219">
    <w:name w:val="toc 3"/>
    <w:basedOn w:val="1018"/>
    <w:next w:val="1018"/>
    <w:qFormat/>
    <w:pPr>
      <w:ind w:left="840"/>
    </w:pPr>
  </w:style>
  <w:style w:type="paragraph" w:styleId="1220">
    <w:name w:val="Plain Text"/>
    <w:basedOn w:val="1018"/>
    <w:link w:val="1221"/>
    <w:uiPriority w:val="99"/>
    <w:qFormat/>
    <w:rPr>
      <w:rFonts w:hint="eastAsia" w:ascii="宋体" w:hAnsi="Courier New"/>
      <w:szCs w:val="20"/>
    </w:rPr>
  </w:style>
  <w:style w:type="character" w:styleId="1221" w:customStyle="1">
    <w:name w:val="纯文本 字符2"/>
    <w:link w:val="1220"/>
    <w:qFormat/>
    <w:rPr>
      <w:rFonts w:hint="eastAsia" w:ascii="宋体" w:hAnsi="Courier New" w:eastAsia="宋体" w:cs="宋体"/>
      <w:sz w:val="21"/>
    </w:rPr>
  </w:style>
  <w:style w:type="paragraph" w:styleId="1222">
    <w:name w:val="toc 8"/>
    <w:basedOn w:val="1018"/>
    <w:next w:val="1018"/>
    <w:qFormat/>
    <w:pPr>
      <w:ind w:left="2940"/>
    </w:pPr>
  </w:style>
  <w:style w:type="paragraph" w:styleId="1223">
    <w:name w:val="Date"/>
    <w:basedOn w:val="1018"/>
    <w:next w:val="1018"/>
    <w:link w:val="1224"/>
    <w:qFormat/>
    <w:pPr>
      <w:ind w:left="100"/>
    </w:pPr>
    <w:rPr>
      <w:rFonts w:ascii="仿宋_GB2312" w:hAnsi="宋体" w:eastAsia="仿宋_GB2312"/>
      <w:color w:val="000000"/>
      <w:sz w:val="24"/>
    </w:rPr>
  </w:style>
  <w:style w:type="character" w:styleId="1224" w:customStyle="1">
    <w:name w:val="日期 字符2"/>
    <w:link w:val="1223"/>
    <w:qFormat/>
    <w:rPr>
      <w:rFonts w:ascii="仿宋_GB2312" w:hAnsi="宋体" w:eastAsia="仿宋_GB2312"/>
      <w:color w:val="000000"/>
      <w:sz w:val="24"/>
      <w:szCs w:val="24"/>
    </w:rPr>
  </w:style>
  <w:style w:type="paragraph" w:styleId="1225">
    <w:name w:val="Body Text Indent 2"/>
    <w:basedOn w:val="1018"/>
    <w:link w:val="1226"/>
    <w:qFormat/>
    <w:pPr>
      <w:ind w:firstLine="480"/>
    </w:pPr>
    <w:rPr>
      <w:rFonts w:ascii="仿宋_GB2312" w:eastAsia="仿宋_GB2312"/>
      <w:sz w:val="24"/>
    </w:rPr>
  </w:style>
  <w:style w:type="character" w:styleId="1226" w:customStyle="1">
    <w:name w:val="正文文本缩进 2 字符2"/>
    <w:link w:val="1225"/>
    <w:qFormat/>
    <w:rPr>
      <w:rFonts w:ascii="仿宋_GB2312" w:eastAsia="仿宋_GB2312"/>
      <w:sz w:val="24"/>
      <w:szCs w:val="24"/>
    </w:rPr>
  </w:style>
  <w:style w:type="character" w:styleId="1227" w:customStyle="1">
    <w:name w:val="尾注文本 字符1"/>
    <w:link w:val="1189"/>
    <w:qFormat/>
    <w:rPr>
      <w:sz w:val="24"/>
      <w:szCs w:val="24"/>
    </w:rPr>
  </w:style>
  <w:style w:type="paragraph" w:styleId="1228">
    <w:name w:val="Balloon Text"/>
    <w:basedOn w:val="1018"/>
    <w:link w:val="1229"/>
    <w:qFormat/>
    <w:rPr>
      <w:sz w:val="18"/>
      <w:szCs w:val="18"/>
    </w:rPr>
  </w:style>
  <w:style w:type="character" w:styleId="1229" w:customStyle="1">
    <w:name w:val="批注框文本 字符2"/>
    <w:link w:val="1228"/>
    <w:uiPriority w:val="99"/>
    <w:qFormat/>
    <w:rPr>
      <w:sz w:val="18"/>
      <w:szCs w:val="18"/>
    </w:rPr>
  </w:style>
  <w:style w:type="character" w:styleId="1230" w:customStyle="1">
    <w:name w:val="页脚 字符2"/>
    <w:link w:val="1055"/>
    <w:uiPriority w:val="99"/>
    <w:qFormat/>
    <w:rPr>
      <w:rFonts w:ascii="宋体" w:eastAsia="宋体"/>
      <w:sz w:val="18"/>
      <w:lang w:val="en-US" w:eastAsia="zh-CN" w:bidi="ar-SA"/>
    </w:rPr>
  </w:style>
  <w:style w:type="character" w:styleId="1231" w:customStyle="1">
    <w:name w:val="页眉 字符2"/>
    <w:link w:val="1053"/>
    <w:qFormat/>
    <w:rPr>
      <w:rFonts w:eastAsia="宋体"/>
      <w:sz w:val="18"/>
      <w:szCs w:val="18"/>
      <w:lang w:val="en-US" w:eastAsia="zh-CN" w:bidi="ar-SA"/>
    </w:rPr>
  </w:style>
  <w:style w:type="paragraph" w:styleId="1232">
    <w:name w:val="toc 1"/>
    <w:basedOn w:val="1018"/>
    <w:next w:val="1018"/>
    <w:uiPriority w:val="39"/>
    <w:qFormat/>
    <w:pPr>
      <w:spacing w:line="300" w:lineRule="auto"/>
      <w:tabs>
        <w:tab w:val="left" w:pos="1050" w:leader="none"/>
        <w:tab w:val="right" w:pos="8937" w:leader="dot"/>
      </w:tabs>
    </w:pPr>
    <w:rPr>
      <w:rFonts w:ascii="宋体" w:hAnsi="宋体"/>
      <w:b/>
      <w:sz w:val="24"/>
    </w:rPr>
  </w:style>
  <w:style w:type="paragraph" w:styleId="1233">
    <w:name w:val="toc 4"/>
    <w:basedOn w:val="1018"/>
    <w:next w:val="1018"/>
    <w:qFormat/>
    <w:pPr>
      <w:ind w:left="1260"/>
    </w:pPr>
  </w:style>
  <w:style w:type="character" w:styleId="1234" w:customStyle="1">
    <w:name w:val="脚注文本 字符1"/>
    <w:link w:val="1186"/>
    <w:qFormat/>
    <w:rPr>
      <w:sz w:val="18"/>
    </w:rPr>
  </w:style>
  <w:style w:type="paragraph" w:styleId="1235">
    <w:name w:val="toc 6"/>
    <w:basedOn w:val="1018"/>
    <w:next w:val="1018"/>
    <w:qFormat/>
    <w:pPr>
      <w:ind w:left="2100"/>
    </w:pPr>
  </w:style>
  <w:style w:type="paragraph" w:styleId="1236">
    <w:name w:val="Body Text Indent 3"/>
    <w:basedOn w:val="1018"/>
    <w:link w:val="1237"/>
    <w:qFormat/>
    <w:pPr>
      <w:ind w:left="720" w:firstLine="480"/>
      <w:jc w:val="left"/>
      <w:spacing w:before="120" w:line="22" w:lineRule="atLeast"/>
    </w:pPr>
    <w:rPr>
      <w:rFonts w:ascii="宋体"/>
      <w:sz w:val="24"/>
      <w:szCs w:val="20"/>
    </w:rPr>
  </w:style>
  <w:style w:type="character" w:styleId="1237" w:customStyle="1">
    <w:name w:val="正文文本缩进 3 字符3"/>
    <w:link w:val="1236"/>
    <w:qFormat/>
    <w:rPr>
      <w:rFonts w:ascii="宋体"/>
      <w:sz w:val="24"/>
    </w:rPr>
  </w:style>
  <w:style w:type="paragraph" w:styleId="1238">
    <w:name w:val="toc 2"/>
    <w:basedOn w:val="1018"/>
    <w:next w:val="1018"/>
    <w:uiPriority w:val="39"/>
    <w:qFormat/>
    <w:pPr>
      <w:ind w:left="420"/>
      <w:spacing w:line="312" w:lineRule="auto"/>
      <w:tabs>
        <w:tab w:val="right" w:pos="8937" w:leader="dot"/>
      </w:tabs>
    </w:pPr>
  </w:style>
  <w:style w:type="paragraph" w:styleId="1239">
    <w:name w:val="toc 9"/>
    <w:basedOn w:val="1018"/>
    <w:next w:val="1018"/>
    <w:qFormat/>
    <w:pPr>
      <w:ind w:left="3360"/>
    </w:pPr>
  </w:style>
  <w:style w:type="paragraph" w:styleId="1240">
    <w:name w:val="Body Text 2"/>
    <w:basedOn w:val="1018"/>
    <w:link w:val="1241"/>
    <w:qFormat/>
    <w:rPr>
      <w:rFonts w:ascii="宋体"/>
      <w:b/>
      <w:sz w:val="24"/>
      <w:szCs w:val="20"/>
    </w:rPr>
  </w:style>
  <w:style w:type="character" w:styleId="1241" w:customStyle="1">
    <w:name w:val="正文文本 2 字符1"/>
    <w:link w:val="1240"/>
    <w:qFormat/>
    <w:rPr>
      <w:rFonts w:ascii="宋体"/>
      <w:b/>
      <w:sz w:val="24"/>
    </w:rPr>
  </w:style>
  <w:style w:type="paragraph" w:styleId="1242">
    <w:name w:val="HTML Preformatted"/>
    <w:basedOn w:val="1018"/>
    <w:link w:val="124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43" w:customStyle="1">
    <w:name w:val="HTML 预设格式 字符"/>
    <w:link w:val="1242"/>
    <w:qFormat/>
    <w:rPr>
      <w:rFonts w:ascii="宋体" w:hAnsi="宋体" w:cs="宋体"/>
      <w:sz w:val="24"/>
      <w:szCs w:val="24"/>
    </w:rPr>
  </w:style>
  <w:style w:type="paragraph" w:styleId="1244">
    <w:name w:val="Normal (Web)"/>
    <w:basedOn w:val="1018"/>
    <w:link w:val="1245"/>
    <w:uiPriority w:val="99"/>
    <w:unhideWhenUsed/>
    <w:qFormat/>
    <w:pPr>
      <w:jc w:val="left"/>
      <w:spacing w:before="100" w:beforeAutospacing="1" w:after="100" w:afterAutospacing="1"/>
      <w:widowControl/>
    </w:pPr>
    <w:rPr>
      <w:rFonts w:ascii="宋体" w:hAnsi="宋体" w:cs="宋体"/>
      <w:sz w:val="24"/>
    </w:rPr>
  </w:style>
  <w:style w:type="character" w:styleId="1245" w:customStyle="1">
    <w:name w:val="普通(网站) 字符"/>
    <w:link w:val="1244"/>
    <w:qFormat/>
    <w:rPr>
      <w:rFonts w:ascii="宋体" w:hAnsi="宋体" w:cs="宋体"/>
      <w:sz w:val="24"/>
      <w:szCs w:val="24"/>
    </w:rPr>
  </w:style>
  <w:style w:type="paragraph" w:styleId="1246">
    <w:name w:val="index 1"/>
    <w:basedOn w:val="1018"/>
    <w:next w:val="1018"/>
    <w:qFormat/>
    <w:rPr>
      <w:szCs w:val="20"/>
    </w:rPr>
  </w:style>
  <w:style w:type="paragraph" w:styleId="1247">
    <w:name w:val="index 2"/>
    <w:basedOn w:val="1018"/>
    <w:next w:val="1018"/>
    <w:uiPriority w:val="99"/>
    <w:qFormat/>
    <w:pPr>
      <w:ind w:left="200"/>
    </w:pPr>
    <w:rPr>
      <w:rFonts w:ascii="Calibri" w:hAnsi="Calibri"/>
      <w:szCs w:val="20"/>
    </w:rPr>
  </w:style>
  <w:style w:type="character" w:styleId="1248" w:customStyle="1">
    <w:name w:val="标题 字符4"/>
    <w:link w:val="1045"/>
    <w:qFormat/>
    <w:rPr>
      <w:b/>
      <w:sz w:val="32"/>
    </w:rPr>
  </w:style>
  <w:style w:type="paragraph" w:styleId="1249">
    <w:name w:val="annotation subject"/>
    <w:basedOn w:val="1208"/>
    <w:next w:val="1208"/>
    <w:link w:val="1250"/>
    <w:qFormat/>
    <w:rPr>
      <w:b/>
      <w:bCs/>
    </w:rPr>
  </w:style>
  <w:style w:type="character" w:styleId="1250" w:customStyle="1">
    <w:name w:val="批注主题 字符3"/>
    <w:link w:val="1249"/>
    <w:uiPriority w:val="99"/>
    <w:qFormat/>
    <w:rPr>
      <w:rFonts w:ascii="Times New Roman" w:hAnsi="Times New Roman" w:eastAsia="宋体" w:cs="Times New Roman"/>
      <w:b/>
      <w:bCs/>
      <w:sz w:val="21"/>
      <w:szCs w:val="24"/>
      <w:lang w:val="en-US" w:eastAsia="zh-CN" w:bidi="ar-SA"/>
    </w:rPr>
  </w:style>
  <w:style w:type="paragraph" w:styleId="1251">
    <w:name w:val="Body Text First Indent"/>
    <w:basedOn w:val="1212"/>
    <w:link w:val="1252"/>
    <w:qFormat/>
    <w:pPr>
      <w:ind w:firstLine="420"/>
      <w:spacing w:before="0" w:after="120" w:line="240" w:lineRule="auto"/>
      <w:tabs>
        <w:tab w:val="clear" w:pos="567" w:leader="none"/>
      </w:tabs>
    </w:pPr>
    <w:rPr>
      <w:rFonts w:ascii="Times New Roman" w:hAnsi="Times New Roman"/>
      <w:sz w:val="21"/>
      <w:szCs w:val="20"/>
    </w:rPr>
  </w:style>
  <w:style w:type="character" w:styleId="1252" w:customStyle="1">
    <w:name w:val="正文文本首行缩进 字符"/>
    <w:link w:val="1251"/>
    <w:qFormat/>
    <w:rPr>
      <w:rFonts w:ascii="宋体" w:hAnsi="宋体"/>
      <w:sz w:val="21"/>
      <w:szCs w:val="24"/>
    </w:rPr>
  </w:style>
  <w:style w:type="paragraph" w:styleId="1253">
    <w:name w:val="Body Text First Indent 2"/>
    <w:basedOn w:val="1214"/>
    <w:link w:val="1254"/>
    <w:uiPriority w:val="99"/>
    <w:qFormat/>
    <w:pPr>
      <w:ind w:left="420" w:firstLine="420"/>
      <w:spacing w:after="120" w:line="480" w:lineRule="exact"/>
    </w:pPr>
    <w:rPr>
      <w:szCs w:val="20"/>
    </w:rPr>
  </w:style>
  <w:style w:type="character" w:styleId="1254" w:customStyle="1">
    <w:name w:val="正文文本首行缩进 2 字符1"/>
    <w:link w:val="1253"/>
    <w:qFormat/>
    <w:rPr>
      <w:rFonts w:eastAsia="宋体"/>
      <w:sz w:val="24"/>
      <w:szCs w:val="24"/>
      <w:lang w:val="en-US" w:eastAsia="zh-CN" w:bidi="ar-SA"/>
    </w:rPr>
  </w:style>
  <w:style w:type="table" w:styleId="1255">
    <w:name w:val="Medium Grid 1 Accent 2"/>
    <w:basedOn w:val="1029"/>
    <w:qFormat/>
    <w:rPr>
      <w:sz w:val="21"/>
      <w:szCs w:val="24"/>
    </w:rPr>
    <w:tblPr/>
  </w:style>
  <w:style w:type="character" w:styleId="1256">
    <w:name w:val="Strong"/>
    <w:qFormat/>
    <w:rPr>
      <w:b/>
      <w:bCs/>
    </w:rPr>
  </w:style>
  <w:style w:type="character" w:styleId="1257">
    <w:name w:val="page number"/>
    <w:qFormat/>
  </w:style>
  <w:style w:type="character" w:styleId="1258">
    <w:name w:val="FollowedHyperlink"/>
    <w:uiPriority w:val="99"/>
    <w:qFormat/>
    <w:rPr>
      <w:color w:val="800080"/>
      <w:u w:val="single"/>
    </w:rPr>
  </w:style>
  <w:style w:type="character" w:styleId="1259">
    <w:name w:val="Emphasis"/>
    <w:qFormat/>
    <w:rPr>
      <w:color w:val="cc0033"/>
    </w:rPr>
  </w:style>
  <w:style w:type="character" w:styleId="1260">
    <w:name w:val="annotation reference"/>
    <w:qFormat/>
    <w:rPr>
      <w:sz w:val="21"/>
      <w:szCs w:val="21"/>
    </w:rPr>
  </w:style>
  <w:style w:type="character" w:styleId="1261">
    <w:name w:val="HTML Cite"/>
    <w:qFormat/>
    <w:rPr>
      <w:i/>
      <w:iCs/>
    </w:rPr>
  </w:style>
  <w:style w:type="character" w:styleId="1262" w:customStyle="1">
    <w:name w:val="批注文字 字符"/>
    <w:uiPriority w:val="99"/>
    <w:qFormat/>
    <w:rPr>
      <w:rFonts w:ascii="Times New Roman" w:hAnsi="Times New Roman" w:eastAsia="宋体" w:cs="Times New Roman"/>
      <w:sz w:val="24"/>
      <w:lang w:val="en-US" w:eastAsia="zh-CN" w:bidi="ar-SA"/>
    </w:rPr>
  </w:style>
  <w:style w:type="character" w:styleId="1263" w:customStyle="1">
    <w:name w:val="c21"/>
    <w:qFormat/>
    <w:rPr>
      <w:rFonts w:ascii="ˎ̥" w:hAnsi="ˎ̥"/>
      <w:color w:val="000000"/>
      <w:sz w:val="20"/>
      <w:szCs w:val="20"/>
      <w:u w:val="none"/>
    </w:rPr>
  </w:style>
  <w:style w:type="character" w:styleId="1264" w:customStyle="1">
    <w:name w:val="title4"/>
    <w:qFormat/>
    <w:rPr>
      <w:b/>
      <w:bCs/>
      <w:color w:val="1d87b3"/>
      <w:sz w:val="15"/>
      <w:szCs w:val="15"/>
    </w:rPr>
  </w:style>
  <w:style w:type="character" w:styleId="1265" w:customStyle="1">
    <w:name w:val="标题 2 Char Char"/>
    <w:qFormat/>
    <w:rPr>
      <w:rFonts w:ascii="Arial" w:hAnsi="Arial" w:eastAsia="黑体"/>
      <w:b/>
      <w:bCs/>
      <w:sz w:val="32"/>
      <w:szCs w:val="32"/>
      <w:lang w:val="en-US" w:eastAsia="zh-CN" w:bidi="ar-SA"/>
    </w:rPr>
  </w:style>
  <w:style w:type="character" w:styleId="1266" w:customStyle="1">
    <w:name w:val="black1"/>
    <w:qFormat/>
    <w:rPr>
      <w:color w:val="000000"/>
    </w:rPr>
  </w:style>
  <w:style w:type="character" w:styleId="1267" w:customStyle="1">
    <w:name w:val="street-address"/>
    <w:qFormat/>
  </w:style>
  <w:style w:type="character" w:styleId="1268" w:customStyle="1">
    <w:name w:val="locality"/>
    <w:qFormat/>
  </w:style>
  <w:style w:type="character" w:styleId="1269" w:customStyle="1">
    <w:name w:val="正文文本缩进 Char1"/>
    <w:link w:val="1270"/>
    <w:qFormat/>
    <w:rPr>
      <w:rFonts w:ascii="宋体" w:hAnsi="宋体" w:eastAsia="宋体"/>
      <w:sz w:val="24"/>
      <w:szCs w:val="24"/>
      <w:lang w:bidi="ar-SA"/>
    </w:rPr>
  </w:style>
  <w:style w:type="paragraph" w:styleId="1270" w:customStyle="1">
    <w:name w:val="正文文本缩进1"/>
    <w:basedOn w:val="1018"/>
    <w:link w:val="1269"/>
    <w:qFormat/>
    <w:pPr>
      <w:ind w:firstLine="480"/>
      <w:spacing w:line="480" w:lineRule="exact"/>
    </w:pPr>
    <w:rPr>
      <w:rFonts w:ascii="宋体" w:hAnsi="宋体"/>
      <w:sz w:val="24"/>
    </w:rPr>
  </w:style>
  <w:style w:type="character" w:styleId="1271" w:customStyle="1">
    <w:name w:val="Char Char11"/>
    <w:qFormat/>
    <w:rPr>
      <w:rFonts w:ascii="宋体" w:eastAsia="宋体"/>
      <w:b/>
      <w:sz w:val="24"/>
      <w:u w:val="single"/>
      <w:lang w:val="en-US" w:eastAsia="zh-CN" w:bidi="ar-SA"/>
    </w:rPr>
  </w:style>
  <w:style w:type="character" w:styleId="1272" w:customStyle="1">
    <w:name w:val="txt"/>
    <w:qFormat/>
  </w:style>
  <w:style w:type="character" w:styleId="1273" w:customStyle="1">
    <w:name w:val="正文缩进 Char Char"/>
    <w:link w:val="1274"/>
    <w:qFormat/>
    <w:rPr>
      <w:rFonts w:ascii="宋体" w:eastAsia="宋体"/>
      <w:color w:val="000000"/>
      <w:sz w:val="28"/>
      <w:lang w:bidi="ar-SA"/>
    </w:rPr>
  </w:style>
  <w:style w:type="paragraph" w:styleId="1274" w:customStyle="1">
    <w:name w:val="正文缩进1"/>
    <w:basedOn w:val="1018"/>
    <w:link w:val="1273"/>
    <w:qFormat/>
    <w:pPr>
      <w:ind w:firstLine="567"/>
      <w:spacing w:line="480" w:lineRule="exact"/>
      <w:widowControl/>
    </w:pPr>
    <w:rPr>
      <w:rFonts w:ascii="宋体"/>
      <w:color w:val="000000"/>
      <w:sz w:val="28"/>
      <w:szCs w:val="20"/>
    </w:rPr>
  </w:style>
  <w:style w:type="character" w:styleId="1275" w:customStyle="1">
    <w:name w:val="普通文字1 Char1"/>
    <w:qFormat/>
    <w:rPr>
      <w:rFonts w:ascii="宋体" w:hAnsi="Courier New" w:eastAsia="宋体"/>
      <w:sz w:val="21"/>
      <w:lang w:val="en-US" w:eastAsia="zh-CN" w:bidi="ar-SA"/>
    </w:rPr>
  </w:style>
  <w:style w:type="character" w:styleId="1276" w:customStyle="1">
    <w:name w:val="chanpin1"/>
    <w:qFormat/>
    <w:rPr>
      <w:rFonts w:ascii="ˎ̥" w:hAnsi="ˎ̥"/>
      <w:color w:val="000000"/>
      <w:sz w:val="20"/>
      <w:szCs w:val="20"/>
      <w:u w:val="none"/>
    </w:rPr>
  </w:style>
  <w:style w:type="character" w:styleId="1277" w:customStyle="1">
    <w:name w:val="列表段落 字符"/>
    <w:link w:val="1043"/>
    <w:uiPriority w:val="34"/>
    <w:qFormat/>
    <w:rPr>
      <w:rFonts w:ascii="Calibri" w:hAnsi="Calibri" w:eastAsia="宋体"/>
      <w:sz w:val="21"/>
      <w:szCs w:val="22"/>
      <w:lang w:val="en-US" w:eastAsia="zh-CN" w:bidi="ar-SA"/>
    </w:rPr>
  </w:style>
  <w:style w:type="character" w:styleId="1278" w:customStyle="1">
    <w:name w:val="标题 3 Char Char"/>
    <w:qFormat/>
    <w:rPr>
      <w:rFonts w:eastAsia="宋体"/>
      <w:b/>
      <w:bCs/>
      <w:sz w:val="32"/>
      <w:szCs w:val="32"/>
      <w:lang w:val="en-US" w:eastAsia="zh-CN" w:bidi="ar-SA"/>
    </w:rPr>
  </w:style>
  <w:style w:type="character" w:styleId="1279" w:customStyle="1">
    <w:name w:val="段1 Char"/>
    <w:qFormat/>
    <w:rPr>
      <w:rFonts w:ascii="宋体" w:eastAsia="宋体"/>
      <w:sz w:val="24"/>
      <w:lang w:val="en-US" w:eastAsia="zh-CN" w:bidi="ar-SA"/>
    </w:rPr>
  </w:style>
  <w:style w:type="character" w:styleId="1280" w:customStyle="1">
    <w:name w:val="chanpin拷贝"/>
    <w:qFormat/>
  </w:style>
  <w:style w:type="character" w:styleId="1281" w:customStyle="1">
    <w:name w:val="纯文本 Char1"/>
    <w:qFormat/>
    <w:rPr>
      <w:rFonts w:ascii="宋体" w:hAnsi="Courier New" w:eastAsia="宋体"/>
      <w:sz w:val="21"/>
      <w:lang w:val="en-US" w:eastAsia="zh-CN" w:bidi="ar-SA"/>
    </w:rPr>
  </w:style>
  <w:style w:type="character" w:styleId="1282" w:customStyle="1">
    <w:name w:val="apple-style-span"/>
    <w:uiPriority w:val="99"/>
    <w:qFormat/>
    <w:rPr>
      <w:rFonts w:cs="Times New Roman"/>
    </w:rPr>
  </w:style>
  <w:style w:type="paragraph" w:styleId="1283" w:customStyle="1">
    <w:name w:val="二级条标题"/>
    <w:basedOn w:val="1284"/>
    <w:next w:val="1018"/>
    <w:qFormat/>
    <w:pPr>
      <w:numPr>
        <w:ilvl w:val="0"/>
        <w:numId w:val="0"/>
      </w:numPr>
      <w:ind w:hanging="840"/>
      <w:outlineLvl w:val="2"/>
    </w:pPr>
    <w:rPr>
      <w:rFonts w:ascii="宋体" w:eastAsia="宋体"/>
      <w:b w:val="0"/>
    </w:rPr>
  </w:style>
  <w:style w:type="paragraph" w:styleId="1284" w:customStyle="1">
    <w:name w:val="一级条标题"/>
    <w:basedOn w:val="1285"/>
    <w:next w:val="1018"/>
    <w:qFormat/>
    <w:pPr>
      <w:numPr>
        <w:ilvl w:val="1"/>
      </w:numPr>
      <w:ind w:left="0" w:hanging="840"/>
      <w:tabs>
        <w:tab w:val="left" w:pos="360" w:leader="none"/>
        <w:tab w:val="left" w:pos="840" w:leader="none"/>
      </w:tabs>
      <w:outlineLvl w:val="1"/>
    </w:pPr>
  </w:style>
  <w:style w:type="paragraph" w:styleId="1285" w:customStyle="1">
    <w:name w:val="章标题"/>
    <w:next w:val="1018"/>
    <w:qFormat/>
    <w:pPr>
      <w:numPr>
        <w:numId w:val="1"/>
      </w:numPr>
      <w:ind w:left="0"/>
      <w:jc w:val="both"/>
      <w:spacing w:before="156" w:after="156" w:line="460" w:lineRule="exact"/>
      <w:outlineLvl w:val="0"/>
    </w:pPr>
    <w:rPr>
      <w:rFonts w:ascii="黑体" w:eastAsia="黑体"/>
      <w:b/>
      <w:sz w:val="28"/>
    </w:rPr>
  </w:style>
  <w:style w:type="paragraph" w:styleId="1286" w:customStyle="1">
    <w:name w:val="font7"/>
    <w:basedOn w:val="1018"/>
    <w:qFormat/>
    <w:pPr>
      <w:jc w:val="left"/>
      <w:spacing w:before="100" w:beforeAutospacing="1" w:after="100" w:afterAutospacing="1"/>
      <w:widowControl/>
    </w:pPr>
    <w:rPr>
      <w:rFonts w:eastAsia="Arial Unicode MS"/>
      <w:b/>
      <w:bCs/>
      <w:color w:val="000000"/>
      <w:sz w:val="20"/>
      <w:szCs w:val="20"/>
    </w:rPr>
  </w:style>
  <w:style w:type="paragraph" w:styleId="1287" w:customStyle="1">
    <w:name w:val="字元 字元"/>
    <w:basedOn w:val="1018"/>
    <w:qFormat/>
    <w:rPr>
      <w:rFonts w:ascii="Tahoma" w:hAnsi="Tahoma"/>
      <w:sz w:val="24"/>
      <w:szCs w:val="20"/>
    </w:rPr>
  </w:style>
  <w:style w:type="paragraph" w:styleId="1288" w:customStyle="1">
    <w:name w:val="Char3 Char Char Char"/>
    <w:basedOn w:val="1018"/>
    <w:qFormat/>
    <w:rPr>
      <w:rFonts w:ascii="Tahoma" w:hAnsi="Tahoma"/>
      <w:sz w:val="24"/>
      <w:szCs w:val="20"/>
    </w:rPr>
  </w:style>
  <w:style w:type="paragraph" w:styleId="1289" w:customStyle="1">
    <w:name w:val="font6"/>
    <w:basedOn w:val="1018"/>
    <w:qFormat/>
    <w:pPr>
      <w:jc w:val="left"/>
      <w:spacing w:before="100" w:beforeAutospacing="1" w:after="100" w:afterAutospacing="1"/>
      <w:widowControl/>
    </w:pPr>
    <w:rPr>
      <w:rFonts w:ascii="宋体" w:hAnsi="宋体" w:cs="宋体"/>
      <w:sz w:val="20"/>
      <w:szCs w:val="20"/>
    </w:rPr>
  </w:style>
  <w:style w:type="paragraph" w:styleId="1290" w:customStyle="1">
    <w:name w:val="项目编号2"/>
    <w:basedOn w:val="1291"/>
    <w:qFormat/>
    <w:pPr>
      <w:numPr>
        <w:numId w:val="3"/>
      </w:numPr>
    </w:pPr>
  </w:style>
  <w:style w:type="paragraph" w:styleId="1291" w:customStyle="1">
    <w:name w:val="项目编号1"/>
    <w:basedOn w:val="1018"/>
    <w:qFormat/>
    <w:pPr>
      <w:numPr>
        <w:numId w:val="2"/>
      </w:numPr>
      <w:spacing w:before="100" w:beforeAutospacing="1" w:after="100" w:afterAutospacing="1" w:line="360" w:lineRule="auto"/>
    </w:pPr>
    <w:rPr>
      <w:sz w:val="24"/>
    </w:rPr>
  </w:style>
  <w:style w:type="paragraph" w:styleId="1292" w:customStyle="1">
    <w:name w:val="图中文字"/>
    <w:basedOn w:val="1018"/>
    <w:qFormat/>
    <w:pPr>
      <w:jc w:val="center"/>
      <w:spacing w:line="0" w:lineRule="atLeast"/>
    </w:pPr>
    <w:rPr>
      <w:sz w:val="24"/>
      <w:szCs w:val="20"/>
    </w:rPr>
  </w:style>
  <w:style w:type="paragraph" w:styleId="1293" w:customStyle="1">
    <w:name w:val="xl46"/>
    <w:basedOn w:val="101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4" w:customStyle="1">
    <w:name w:val="xl25"/>
    <w:basedOn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5" w:customStyle="1">
    <w:name w:val="Char2"/>
    <w:basedOn w:val="1018"/>
    <w:qFormat/>
    <w:rPr>
      <w:rFonts w:ascii="Tahoma" w:hAnsi="Tahoma"/>
      <w:sz w:val="24"/>
      <w:szCs w:val="20"/>
    </w:rPr>
  </w:style>
  <w:style w:type="paragraph" w:styleId="1296" w:customStyle="1">
    <w:name w:val="xl35"/>
    <w:basedOn w:val="101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7" w:customStyle="1">
    <w:name w:val="xl40"/>
    <w:basedOn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8" w:customStyle="1">
    <w:name w:val="xl52"/>
    <w:basedOn w:val="10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99" w:customStyle="1">
    <w:name w:val="xl43"/>
    <w:basedOn w:val="101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0" w:customStyle="1">
    <w:name w:val="background1"/>
    <w:basedOn w:val="1018"/>
    <w:qFormat/>
    <w:pPr>
      <w:jc w:val="left"/>
      <w:spacing w:before="100" w:beforeAutospacing="1" w:after="100" w:afterAutospacing="1"/>
      <w:widowControl/>
    </w:pPr>
    <w:rPr>
      <w:rFonts w:ascii="宋体" w:hAnsi="宋体" w:cs="宋体"/>
      <w:sz w:val="24"/>
    </w:rPr>
  </w:style>
  <w:style w:type="paragraph" w:styleId="1301" w:customStyle="1">
    <w:name w:val="Char Char Char Char Char Char Char"/>
    <w:basedOn w:val="1018"/>
    <w:qFormat/>
    <w:pPr>
      <w:ind w:firstLine="200"/>
      <w:spacing w:line="360" w:lineRule="auto"/>
    </w:pPr>
    <w:rPr>
      <w:rFonts w:eastAsia="仿宋_GB2312"/>
      <w:sz w:val="24"/>
    </w:rPr>
  </w:style>
  <w:style w:type="paragraph" w:styleId="1302" w:customStyle="1">
    <w:name w:val="xl38"/>
    <w:basedOn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03" w:customStyle="1">
    <w:name w:val="xl36"/>
    <w:basedOn w:val="101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4" w:customStyle="1">
    <w:name w:val="正文 + 宋体"/>
    <w:basedOn w:val="1018"/>
    <w:qFormat/>
    <w:pPr>
      <w:ind w:left="360" w:hanging="360"/>
      <w:jc w:val="left"/>
      <w:widowControl/>
    </w:pPr>
    <w:rPr>
      <w:rFonts w:ascii="宋体" w:hAnsi="宋体" w:cs="宋体"/>
      <w:b/>
      <w:bCs/>
      <w:color w:val="000000"/>
      <w:sz w:val="18"/>
      <w:szCs w:val="18"/>
    </w:rPr>
  </w:style>
  <w:style w:type="paragraph" w:styleId="1305" w:customStyle="1">
    <w:name w:val="正文列项_数字"/>
    <w:basedOn w:val="1018"/>
    <w:qFormat/>
    <w:pPr>
      <w:numPr>
        <w:ilvl w:val="7"/>
        <w:numId w:val="1"/>
      </w:numPr>
      <w:ind w:left="680" w:hanging="150"/>
      <w:spacing w:line="460" w:lineRule="exact"/>
      <w:tabs>
        <w:tab w:val="clear" w:pos="860" w:leader="none"/>
      </w:tabs>
      <w:outlineLvl w:val="7"/>
    </w:pPr>
    <w:rPr>
      <w:rFonts w:ascii="宋体"/>
      <w:sz w:val="28"/>
      <w:szCs w:val="20"/>
    </w:rPr>
  </w:style>
  <w:style w:type="paragraph" w:styleId="1306" w:customStyle="1">
    <w:name w:val="xl39"/>
    <w:basedOn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7" w:customStyle="1">
    <w:name w:val="xl37"/>
    <w:basedOn w:val="101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8" w:customStyle="1">
    <w:name w:val="xl32"/>
    <w:basedOn w:val="10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9" w:customStyle="1">
    <w:name w:val="font8"/>
    <w:basedOn w:val="1018"/>
    <w:qFormat/>
    <w:pPr>
      <w:jc w:val="left"/>
      <w:spacing w:before="100" w:beforeAutospacing="1" w:after="100" w:afterAutospacing="1"/>
      <w:widowControl/>
    </w:pPr>
    <w:rPr>
      <w:sz w:val="36"/>
      <w:szCs w:val="36"/>
    </w:rPr>
  </w:style>
  <w:style w:type="paragraph" w:styleId="1310" w:customStyle="1">
    <w:name w:val="Char"/>
    <w:basedOn w:val="1018"/>
    <w:qFormat/>
    <w:pPr>
      <w:tabs>
        <w:tab w:val="left" w:pos="360" w:leader="none"/>
      </w:tabs>
    </w:pPr>
    <w:rPr>
      <w:sz w:val="24"/>
    </w:rPr>
  </w:style>
  <w:style w:type="paragraph" w:styleId="1311" w:customStyle="1">
    <w:name w:val="Char Char Char Char Char Char Char Char Char Char Char Char Char Char Char Char"/>
    <w:basedOn w:val="1018"/>
    <w:qFormat/>
    <w:pPr>
      <w:jc w:val="center"/>
      <w:spacing w:after="160" w:line="240" w:lineRule="exact"/>
      <w:widowControl/>
    </w:pPr>
    <w:rPr>
      <w:rFonts w:ascii="宋体" w:hAnsi="宋体"/>
      <w:b/>
      <w:sz w:val="30"/>
      <w:szCs w:val="30"/>
      <w:lang w:eastAsia="en-US"/>
    </w:rPr>
  </w:style>
  <w:style w:type="paragraph" w:styleId="1312" w:customStyle="1">
    <w:name w:val="xl45"/>
    <w:basedOn w:val="101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3" w:customStyle="1">
    <w:name w:val="Char Char1 Char Char Char Char Char Char"/>
    <w:basedOn w:val="1018"/>
    <w:qFormat/>
    <w:pPr>
      <w:jc w:val="left"/>
      <w:spacing w:after="160" w:line="240" w:lineRule="exact"/>
      <w:widowControl/>
    </w:pPr>
    <w:rPr>
      <w:rFonts w:ascii="Verdana" w:hAnsi="Verdana" w:eastAsia="仿宋_GB2312"/>
      <w:sz w:val="24"/>
      <w:szCs w:val="20"/>
      <w:lang w:eastAsia="en-US"/>
    </w:rPr>
  </w:style>
  <w:style w:type="paragraph" w:styleId="1314" w:customStyle="1">
    <w:name w:val="Char Char1"/>
    <w:basedOn w:val="1206"/>
    <w:qFormat/>
    <w:rPr>
      <w:rFonts w:ascii="Tahoma" w:hAnsi="Tahoma"/>
      <w:sz w:val="24"/>
    </w:rPr>
  </w:style>
  <w:style w:type="paragraph" w:styleId="1315" w:customStyle="1">
    <w:name w:val="xl26"/>
    <w:basedOn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16" w:customStyle="1">
    <w:name w:val="xl30"/>
    <w:basedOn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7" w:customStyle="1">
    <w:name w:val="xl41"/>
    <w:basedOn w:val="101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8" w:customStyle="1">
    <w:name w:val="样式 宋体 五号 行距: 单倍行距"/>
    <w:basedOn w:val="1018"/>
    <w:qFormat/>
    <w:pPr>
      <w:jc w:val="left"/>
    </w:pPr>
    <w:rPr>
      <w:rFonts w:ascii="宋体" w:hAnsi="宋体"/>
      <w:szCs w:val="20"/>
    </w:rPr>
  </w:style>
  <w:style w:type="paragraph" w:styleId="1319" w:customStyle="1">
    <w:name w:val="Char1 Char Char Char1"/>
    <w:basedOn w:val="1018"/>
    <w:qFormat/>
    <w:rPr>
      <w:rFonts w:ascii="Tahoma" w:hAnsi="Tahoma" w:cs="仿宋_GB2312"/>
      <w:sz w:val="24"/>
      <w:szCs w:val="28"/>
    </w:rPr>
  </w:style>
  <w:style w:type="paragraph" w:styleId="1320" w:customStyle="1">
    <w:name w:val="四级条标题"/>
    <w:basedOn w:val="1321"/>
    <w:next w:val="1018"/>
    <w:qFormat/>
    <w:pPr>
      <w:numPr>
        <w:ilvl w:val="4"/>
      </w:numPr>
      <w:ind w:left="0" w:hanging="840"/>
      <w:outlineLvl w:val="4"/>
    </w:pPr>
  </w:style>
  <w:style w:type="paragraph" w:styleId="1321" w:customStyle="1">
    <w:name w:val="三级条标题"/>
    <w:basedOn w:val="1283"/>
    <w:next w:val="1018"/>
    <w:qFormat/>
    <w:pPr>
      <w:numPr>
        <w:ilvl w:val="3"/>
        <w:numId w:val="1"/>
      </w:numPr>
      <w:ind w:left="0" w:hanging="840"/>
      <w:outlineLvl w:val="3"/>
    </w:pPr>
  </w:style>
  <w:style w:type="paragraph" w:styleId="1322" w:customStyle="1">
    <w:name w:val="??"/>
    <w:qFormat/>
    <w:pPr>
      <w:jc w:val="both"/>
      <w:widowControl w:val="off"/>
    </w:pPr>
    <w:rPr>
      <w:sz w:val="21"/>
      <w:lang w:eastAsia="en-US"/>
    </w:rPr>
  </w:style>
  <w:style w:type="paragraph" w:styleId="1323" w:customStyle="1">
    <w:name w:val="样式 标题 2 + 宋体 五号 行距: 单倍行距"/>
    <w:basedOn w:val="102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24" w:customStyle="1">
    <w:name w:val="List Paragraph1"/>
    <w:basedOn w:val="1018"/>
    <w:qFormat/>
    <w:pPr>
      <w:ind w:firstLine="420"/>
    </w:pPr>
    <w:rPr>
      <w:rFonts w:ascii="Calibri" w:hAnsi="Calibri"/>
      <w:szCs w:val="22"/>
    </w:rPr>
  </w:style>
  <w:style w:type="paragraph" w:styleId="1325" w:customStyle="1">
    <w:name w:val="项目符号1"/>
    <w:basedOn w:val="1326"/>
    <w:qFormat/>
    <w:pPr>
      <w:ind w:left="-25" w:firstLine="0"/>
    </w:pPr>
  </w:style>
  <w:style w:type="paragraph" w:styleId="1326" w:customStyle="1">
    <w:name w:val="正文文本样式"/>
    <w:basedOn w:val="1018"/>
    <w:qFormat/>
    <w:pPr>
      <w:ind w:firstLine="482"/>
      <w:spacing w:line="360" w:lineRule="auto"/>
    </w:pPr>
    <w:rPr>
      <w:rFonts w:cs="宋体"/>
      <w:sz w:val="24"/>
      <w:szCs w:val="20"/>
    </w:rPr>
  </w:style>
  <w:style w:type="paragraph" w:styleId="1327" w:customStyle="1">
    <w:name w:val="xl27"/>
    <w:basedOn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8" w:customStyle="1">
    <w:name w:val="font5"/>
    <w:basedOn w:val="1018"/>
    <w:qFormat/>
    <w:pPr>
      <w:jc w:val="left"/>
      <w:spacing w:before="100" w:beforeAutospacing="1" w:after="100" w:afterAutospacing="1"/>
      <w:widowControl/>
    </w:pPr>
    <w:rPr>
      <w:rFonts w:ascii="宋体" w:hAnsi="宋体" w:cs="宋体"/>
      <w:sz w:val="18"/>
      <w:szCs w:val="18"/>
    </w:rPr>
  </w:style>
  <w:style w:type="paragraph" w:styleId="1329" w:customStyle="1">
    <w:name w:val="五级条标题"/>
    <w:basedOn w:val="1320"/>
    <w:next w:val="1018"/>
    <w:qFormat/>
    <w:pPr>
      <w:numPr>
        <w:ilvl w:val="5"/>
      </w:numPr>
      <w:ind w:left="0" w:hanging="840"/>
      <w:outlineLvl w:val="5"/>
    </w:pPr>
  </w:style>
  <w:style w:type="paragraph" w:styleId="1330" w:customStyle="1">
    <w:name w:val="xl49"/>
    <w:basedOn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31" w:customStyle="1">
    <w:name w:val="文档正文"/>
    <w:basedOn w:val="1018"/>
    <w:qFormat/>
    <w:pPr>
      <w:spacing w:before="120" w:after="120" w:line="180" w:lineRule="auto"/>
    </w:pPr>
    <w:rPr>
      <w:rFonts w:ascii="Arial" w:hAnsi="Arial"/>
      <w:szCs w:val="20"/>
    </w:rPr>
  </w:style>
  <w:style w:type="paragraph" w:styleId="1332" w:customStyle="1">
    <w:name w:val="xl33"/>
    <w:basedOn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3" w:customStyle="1">
    <w:name w:val="xl42"/>
    <w:basedOn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34" w:customStyle="1">
    <w:name w:val="Char Char Char1 Char"/>
    <w:basedOn w:val="1018"/>
    <w:uiPriority w:val="99"/>
    <w:qFormat/>
    <w:rPr>
      <w:rFonts w:ascii="Tahoma" w:hAnsi="Tahoma"/>
      <w:sz w:val="24"/>
      <w:szCs w:val="20"/>
    </w:rPr>
  </w:style>
  <w:style w:type="paragraph" w:styleId="1335" w:customStyle="1">
    <w:name w:val="xl44"/>
    <w:basedOn w:val="10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36" w:customStyle="1">
    <w:name w:val="1名"/>
    <w:basedOn w:val="1018"/>
    <w:qFormat/>
    <w:pPr>
      <w:numPr>
        <w:numId w:val="5"/>
      </w:numPr>
      <w:spacing w:before="120"/>
      <w:tabs>
        <w:tab w:val="left" w:pos="360" w:leader="none"/>
      </w:tabs>
    </w:pPr>
    <w:rPr>
      <w:rFonts w:ascii="宋体"/>
      <w:sz w:val="28"/>
      <w:szCs w:val="20"/>
    </w:rPr>
  </w:style>
  <w:style w:type="paragraph" w:styleId="1337" w:customStyle="1">
    <w:name w:val="font9"/>
    <w:basedOn w:val="1018"/>
    <w:qFormat/>
    <w:pPr>
      <w:jc w:val="left"/>
      <w:spacing w:before="100" w:beforeAutospacing="1" w:after="100" w:afterAutospacing="1"/>
      <w:widowControl/>
    </w:pPr>
    <w:rPr>
      <w:rFonts w:hint="eastAsia" w:ascii="宋体" w:hAnsi="宋体" w:cs="Arial Unicode MS"/>
      <w:color w:val="000000"/>
      <w:sz w:val="20"/>
      <w:szCs w:val="20"/>
    </w:rPr>
  </w:style>
  <w:style w:type="paragraph" w:styleId="1338" w:customStyle="1">
    <w:name w:val="Char Char Char1 Char1"/>
    <w:basedOn w:val="1018"/>
    <w:uiPriority w:val="99"/>
    <w:qFormat/>
    <w:rPr>
      <w:rFonts w:ascii="Tahoma" w:hAnsi="Tahoma"/>
      <w:sz w:val="24"/>
      <w:szCs w:val="20"/>
    </w:rPr>
  </w:style>
  <w:style w:type="paragraph" w:styleId="1339" w:customStyle="1">
    <w:name w:val="Char Char Char Char Char Char Char Char Char Char"/>
    <w:basedOn w:val="1018"/>
    <w:qFormat/>
  </w:style>
  <w:style w:type="paragraph" w:styleId="1340" w:customStyle="1">
    <w:name w:val="Char Char1 Char Char Char Char Char Char Char Char"/>
    <w:basedOn w:val="1018"/>
    <w:qFormat/>
    <w:pPr>
      <w:jc w:val="left"/>
      <w:spacing w:after="160" w:line="240" w:lineRule="exact"/>
      <w:widowControl/>
    </w:pPr>
    <w:rPr>
      <w:rFonts w:ascii="Verdana" w:hAnsi="Verdana"/>
      <w:sz w:val="20"/>
      <w:szCs w:val="20"/>
      <w:lang w:eastAsia="en-US"/>
    </w:rPr>
  </w:style>
  <w:style w:type="paragraph" w:styleId="1341" w:customStyle="1">
    <w:name w:val="Char1"/>
    <w:basedOn w:val="1018"/>
    <w:qFormat/>
    <w:pPr>
      <w:tabs>
        <w:tab w:val="left" w:pos="360" w:leader="none"/>
      </w:tabs>
    </w:pPr>
    <w:rPr>
      <w:sz w:val="24"/>
    </w:rPr>
  </w:style>
  <w:style w:type="paragraph" w:styleId="1342" w:customStyle="1">
    <w:name w:val="正文列项_字母"/>
    <w:basedOn w:val="1018"/>
    <w:qFormat/>
    <w:pPr>
      <w:numPr>
        <w:ilvl w:val="6"/>
        <w:numId w:val="1"/>
      </w:numPr>
      <w:ind w:left="480" w:hanging="180"/>
      <w:spacing w:line="460" w:lineRule="exact"/>
      <w:tabs>
        <w:tab w:val="clear" w:pos="635" w:leader="none"/>
      </w:tabs>
      <w:outlineLvl w:val="6"/>
    </w:pPr>
    <w:rPr>
      <w:rFonts w:ascii="宋体"/>
      <w:sz w:val="28"/>
      <w:szCs w:val="20"/>
    </w:rPr>
  </w:style>
  <w:style w:type="paragraph" w:styleId="1343" w:customStyle="1">
    <w:name w:val="xl28"/>
    <w:basedOn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4" w:customStyle="1">
    <w:name w:val="xl47"/>
    <w:basedOn w:val="10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5" w:customStyle="1">
    <w:name w:val="默认段落字体 Para Char Char Char Char"/>
    <w:basedOn w:val="1018"/>
    <w:qFormat/>
    <w:rPr>
      <w:rFonts w:ascii="Arial" w:hAnsi="Arial" w:cs="Arial"/>
      <w:szCs w:val="21"/>
    </w:rPr>
  </w:style>
  <w:style w:type="paragraph" w:styleId="1346" w:customStyle="1">
    <w:name w:val="xl48"/>
    <w:basedOn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47" w:customStyle="1">
    <w:name w:val="xl31"/>
    <w:basedOn w:val="10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8" w:customStyle="1">
    <w:name w:val="xl53"/>
    <w:basedOn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9" w:customStyle="1">
    <w:name w:val="Char Char Char"/>
    <w:basedOn w:val="1018"/>
    <w:qFormat/>
    <w:rPr>
      <w:rFonts w:ascii="Tahoma" w:hAnsi="Tahoma"/>
      <w:sz w:val="24"/>
      <w:szCs w:val="20"/>
    </w:rPr>
  </w:style>
  <w:style w:type="paragraph" w:styleId="1350" w:customStyle="1">
    <w:name w:val="xl50"/>
    <w:basedOn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51" w:customStyle="1">
    <w:name w:val="缺省文本"/>
    <w:basedOn w:val="1018"/>
    <w:qFormat/>
    <w:pPr>
      <w:jc w:val="left"/>
    </w:pPr>
    <w:rPr>
      <w:sz w:val="24"/>
    </w:rPr>
  </w:style>
  <w:style w:type="paragraph" w:styleId="1352" w:customStyle="1">
    <w:name w:val="Char Char Char1"/>
    <w:basedOn w:val="1018"/>
    <w:qFormat/>
    <w:rPr>
      <w:rFonts w:ascii="Tahoma" w:hAnsi="Tahoma"/>
      <w:sz w:val="24"/>
      <w:szCs w:val="20"/>
    </w:rPr>
  </w:style>
  <w:style w:type="paragraph" w:styleId="1353" w:customStyle="1">
    <w:name w:val="Char Char Char Char Char Char Char1"/>
    <w:basedOn w:val="1018"/>
    <w:qFormat/>
    <w:pPr>
      <w:ind w:firstLine="200"/>
      <w:spacing w:line="360" w:lineRule="auto"/>
    </w:pPr>
    <w:rPr>
      <w:rFonts w:eastAsia="仿宋_GB2312"/>
      <w:sz w:val="24"/>
    </w:rPr>
  </w:style>
  <w:style w:type="paragraph" w:styleId="1354" w:customStyle="1">
    <w:name w:val="xl51"/>
    <w:basedOn w:val="10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5" w:customStyle="1">
    <w:name w:val="样式2"/>
    <w:basedOn w:val="1246"/>
    <w:uiPriority w:val="99"/>
    <w:qFormat/>
    <w:pPr>
      <w:jc w:val="center"/>
      <w:spacing w:line="360" w:lineRule="auto"/>
    </w:pPr>
    <w:rPr>
      <w:sz w:val="24"/>
    </w:rPr>
  </w:style>
  <w:style w:type="paragraph" w:styleId="1356" w:customStyle="1">
    <w:name w:val="xl24"/>
    <w:basedOn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7" w:customStyle="1">
    <w:name w:val="xl29"/>
    <w:basedOn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58" w:customStyle="1">
    <w:name w:val="正文 + 楷体_GB2312"/>
    <w:basedOn w:val="1018"/>
    <w:qFormat/>
    <w:pPr>
      <w:jc w:val="left"/>
      <w:widowControl/>
    </w:pPr>
    <w:rPr>
      <w:rFonts w:ascii="楷体_GB2312" w:eastAsia="楷体_GB2312" w:cs="Arial"/>
      <w:sz w:val="24"/>
    </w:rPr>
  </w:style>
  <w:style w:type="paragraph" w:styleId="1359" w:customStyle="1">
    <w:name w:val="xl34"/>
    <w:basedOn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60" w:customStyle="1">
    <w:name w:val="1 Char Char Char Char"/>
    <w:basedOn w:val="1018"/>
    <w:qFormat/>
    <w:rPr>
      <w:rFonts w:ascii="Tahoma" w:hAnsi="Tahoma"/>
      <w:sz w:val="24"/>
      <w:szCs w:val="20"/>
    </w:rPr>
  </w:style>
  <w:style w:type="paragraph" w:styleId="1361" w:customStyle="1">
    <w:name w:val="Default"/>
    <w:link w:val="1730"/>
    <w:qFormat/>
    <w:pPr>
      <w:widowControl w:val="off"/>
    </w:pPr>
    <w:rPr>
      <w:rFonts w:ascii="Symbol" w:hAnsi="Symbol" w:cs="Symbol"/>
      <w:color w:val="000000"/>
      <w:sz w:val="24"/>
      <w:szCs w:val="24"/>
    </w:rPr>
  </w:style>
  <w:style w:type="paragraph" w:styleId="1362" w:customStyle="1">
    <w:name w:val="列出段落1"/>
    <w:basedOn w:val="1018"/>
    <w:qFormat/>
    <w:pPr>
      <w:ind w:firstLine="420"/>
    </w:pPr>
    <w:rPr>
      <w:rFonts w:ascii="Calibri" w:hAnsi="Calibri"/>
      <w:szCs w:val="22"/>
    </w:rPr>
  </w:style>
  <w:style w:type="paragraph" w:styleId="1363" w:customStyle="1">
    <w:name w:val="default"/>
    <w:basedOn w:val="1018"/>
    <w:qFormat/>
    <w:pPr>
      <w:jc w:val="left"/>
      <w:spacing w:before="100" w:beforeAutospacing="1" w:after="100" w:afterAutospacing="1"/>
      <w:widowControl/>
    </w:pPr>
    <w:rPr>
      <w:rFonts w:ascii="宋体" w:hAnsi="宋体" w:cs="宋体"/>
      <w:sz w:val="24"/>
    </w:rPr>
  </w:style>
  <w:style w:type="paragraph" w:styleId="1364" w:customStyle="1">
    <w:name w:val="字元 字元1"/>
    <w:basedOn w:val="1018"/>
    <w:qFormat/>
    <w:rPr>
      <w:rFonts w:ascii="Tahoma" w:hAnsi="Tahoma"/>
      <w:sz w:val="24"/>
      <w:szCs w:val="20"/>
    </w:rPr>
  </w:style>
  <w:style w:type="paragraph" w:styleId="1365" w:customStyle="1">
    <w:name w:val="_Style 160"/>
    <w:qFormat/>
    <w:rPr>
      <w:sz w:val="21"/>
      <w:szCs w:val="24"/>
    </w:rPr>
  </w:style>
  <w:style w:type="paragraph" w:styleId="1366" w:customStyle="1">
    <w:name w:val="项目编号3"/>
    <w:basedOn w:val="1326"/>
    <w:qFormat/>
    <w:pPr>
      <w:numPr>
        <w:numId w:val="6"/>
      </w:numPr>
    </w:pPr>
  </w:style>
  <w:style w:type="paragraph" w:styleId="1367" w:customStyle="1">
    <w:name w:val="Char21"/>
    <w:basedOn w:val="1018"/>
    <w:qFormat/>
    <w:rPr>
      <w:rFonts w:ascii="Tahoma" w:hAnsi="Tahoma"/>
      <w:sz w:val="24"/>
      <w:szCs w:val="20"/>
    </w:rPr>
  </w:style>
  <w:style w:type="paragraph" w:styleId="1368" w:customStyle="1">
    <w:name w:val="表格文字"/>
    <w:basedOn w:val="1214"/>
    <w:qFormat/>
    <w:pPr>
      <w:ind w:firstLine="0"/>
      <w:spacing w:before="20" w:after="20" w:line="240" w:lineRule="auto"/>
    </w:pPr>
    <w:rPr>
      <w:rFonts w:ascii="Century Gothic" w:hAnsi="Century Gothic"/>
      <w:sz w:val="20"/>
      <w:szCs w:val="20"/>
    </w:rPr>
  </w:style>
  <w:style w:type="paragraph" w:styleId="1369" w:customStyle="1">
    <w:name w:val="Char Char Char Char Char Char Char Char Char Char1"/>
    <w:basedOn w:val="1018"/>
    <w:qFormat/>
    <w:rPr>
      <w:rFonts w:ascii="宋体" w:hAnsi="宋体" w:cs="Courier New"/>
      <w:sz w:val="32"/>
      <w:szCs w:val="32"/>
    </w:rPr>
  </w:style>
  <w:style w:type="paragraph" w:styleId="1370" w:customStyle="1">
    <w:name w:val="正文文本样式 加粗"/>
    <w:basedOn w:val="1326"/>
    <w:qFormat/>
    <w:rPr>
      <w:b/>
    </w:rPr>
  </w:style>
  <w:style w:type="paragraph" w:styleId="1371" w:customStyle="1">
    <w:name w:val="Char2 Char Char Char Char Char Char"/>
    <w:basedOn w:val="1018"/>
    <w:qFormat/>
    <w:pPr>
      <w:jc w:val="center"/>
      <w:spacing w:line="400" w:lineRule="exact"/>
      <w:widowControl/>
    </w:pPr>
  </w:style>
  <w:style w:type="paragraph" w:styleId="1372" w:customStyle="1">
    <w:name w:val="Char Char4"/>
    <w:basedOn w:val="1018"/>
    <w:qFormat/>
    <w:pPr>
      <w:jc w:val="center"/>
      <w:spacing w:line="400" w:lineRule="exact"/>
      <w:widowControl/>
    </w:pPr>
  </w:style>
  <w:style w:type="paragraph" w:styleId="1373" w:customStyle="1">
    <w:name w:val="Char3 Char Char Char1"/>
    <w:basedOn w:val="1018"/>
    <w:qFormat/>
    <w:rPr>
      <w:rFonts w:ascii="Tahoma" w:hAnsi="Tahoma"/>
      <w:sz w:val="24"/>
      <w:szCs w:val="20"/>
    </w:rPr>
  </w:style>
  <w:style w:type="paragraph" w:styleId="1374" w:customStyle="1">
    <w:name w:val="22222222222222"/>
    <w:basedOn w:val="1018"/>
    <w:qFormat/>
    <w:pPr>
      <w:ind w:firstLine="480"/>
      <w:jc w:val="left"/>
      <w:spacing w:line="360" w:lineRule="auto"/>
      <w:widowControl/>
    </w:pPr>
    <w:rPr>
      <w:color w:val="ff0000"/>
      <w:sz w:val="24"/>
      <w:szCs w:val="20"/>
    </w:rPr>
  </w:style>
  <w:style w:type="character" w:styleId="1375" w:customStyle="1">
    <w:name w:val="中等深浅网格 1 - 强调文字颜色 2 Char"/>
    <w:link w:val="1376"/>
    <w:qFormat/>
    <w:rPr>
      <w:sz w:val="21"/>
      <w:szCs w:val="24"/>
      <w:lang w:val="zh-CN" w:eastAsia="zh-CN" w:bidi="ar-SA"/>
    </w:rPr>
  </w:style>
  <w:style w:type="paragraph" w:styleId="1376" w:customStyle="1">
    <w:name w:val="1"/>
    <w:link w:val="1375"/>
    <w:qFormat/>
    <w:rPr>
      <w:sz w:val="21"/>
      <w:szCs w:val="24"/>
      <w:lang w:val="zh-CN"/>
    </w:rPr>
  </w:style>
  <w:style w:type="paragraph" w:styleId="1377" w:customStyle="1">
    <w:name w:val="图文"/>
    <w:basedOn w:val="1018"/>
    <w:qFormat/>
    <w:pPr>
      <w:spacing w:after="50" w:line="360" w:lineRule="auto"/>
    </w:pPr>
    <w:rPr>
      <w:sz w:val="24"/>
    </w:rPr>
  </w:style>
  <w:style w:type="paragraph" w:styleId="1378" w:customStyle="1">
    <w:name w:val="xl23"/>
    <w:basedOn w:val="1018"/>
    <w:qFormat/>
    <w:pPr>
      <w:spacing w:before="100" w:beforeAutospacing="1" w:after="100" w:afterAutospacing="1" w:line="360" w:lineRule="auto"/>
      <w:widowControl/>
    </w:pPr>
    <w:rPr>
      <w:sz w:val="24"/>
      <w:szCs w:val="20"/>
    </w:rPr>
  </w:style>
  <w:style w:type="paragraph" w:styleId="1379" w:customStyle="1">
    <w:name w:val="正文表格"/>
    <w:basedOn w:val="1018"/>
    <w:link w:val="1380"/>
    <w:qFormat/>
    <w:pPr>
      <w:jc w:val="left"/>
    </w:pPr>
    <w:rPr>
      <w:rFonts w:ascii="宋体" w:hAnsi="宋体"/>
      <w:color w:val="000000"/>
      <w:szCs w:val="21"/>
    </w:rPr>
  </w:style>
  <w:style w:type="character" w:styleId="1380" w:customStyle="1">
    <w:name w:val="正文表格 Char"/>
    <w:link w:val="1379"/>
    <w:qFormat/>
    <w:rPr>
      <w:rFonts w:ascii="宋体" w:hAnsi="宋体"/>
      <w:color w:val="000000"/>
      <w:sz w:val="21"/>
      <w:szCs w:val="21"/>
    </w:rPr>
  </w:style>
  <w:style w:type="paragraph" w:styleId="1381" w:customStyle="1">
    <w:name w:val="正文重点"/>
    <w:basedOn w:val="1018"/>
    <w:link w:val="1382"/>
    <w:qFormat/>
    <w:pPr>
      <w:ind w:firstLine="482"/>
      <w:jc w:val="left"/>
      <w:spacing w:line="360" w:lineRule="auto"/>
    </w:pPr>
    <w:rPr>
      <w:b/>
      <w:sz w:val="24"/>
      <w:szCs w:val="20"/>
    </w:rPr>
  </w:style>
  <w:style w:type="character" w:styleId="1382" w:customStyle="1">
    <w:name w:val="正文重点 Char"/>
    <w:link w:val="1381"/>
    <w:qFormat/>
    <w:rPr>
      <w:b/>
      <w:sz w:val="24"/>
    </w:rPr>
  </w:style>
  <w:style w:type="paragraph" w:styleId="1383" w:customStyle="1">
    <w:name w:val="标题1-附件"/>
    <w:basedOn w:val="1019"/>
    <w:qFormat/>
    <w:pPr>
      <w:jc w:val="left"/>
    </w:pPr>
    <w:rPr>
      <w:sz w:val="24"/>
      <w:szCs w:val="24"/>
    </w:rPr>
  </w:style>
  <w:style w:type="paragraph" w:styleId="1384" w:customStyle="1">
    <w:name w:val="正文小标题"/>
    <w:basedOn w:val="1018"/>
    <w:next w:val="1197"/>
    <w:link w:val="1385"/>
    <w:qFormat/>
    <w:pPr>
      <w:ind w:firstLine="482"/>
      <w:jc w:val="left"/>
      <w:spacing w:before="312" w:after="312"/>
    </w:pPr>
    <w:rPr>
      <w:rFonts w:ascii="宋体" w:hAnsi="宋体"/>
      <w:b/>
      <w:i/>
      <w:color w:val="ff0000"/>
      <w:sz w:val="24"/>
      <w:szCs w:val="20"/>
    </w:rPr>
  </w:style>
  <w:style w:type="character" w:styleId="1385" w:customStyle="1">
    <w:name w:val="正文小标题 Char"/>
    <w:link w:val="1384"/>
    <w:qFormat/>
    <w:rPr>
      <w:rFonts w:ascii="宋体" w:hAnsi="宋体"/>
      <w:b/>
      <w:i/>
      <w:color w:val="ff0000"/>
      <w:sz w:val="24"/>
    </w:rPr>
  </w:style>
  <w:style w:type="paragraph" w:styleId="1386" w:customStyle="1">
    <w:name w:val="正文大标题"/>
    <w:basedOn w:val="1384"/>
    <w:next w:val="1197"/>
    <w:link w:val="1387"/>
    <w:qFormat/>
    <w:pPr>
      <w:jc w:val="center"/>
    </w:pPr>
    <w:rPr>
      <w:i w:val="0"/>
      <w:color w:val="000000"/>
      <w:sz w:val="28"/>
      <w:szCs w:val="21"/>
    </w:rPr>
  </w:style>
  <w:style w:type="character" w:styleId="1387" w:customStyle="1">
    <w:name w:val="正文大标题 Char"/>
    <w:link w:val="1386"/>
    <w:qFormat/>
    <w:rPr>
      <w:rFonts w:ascii="宋体" w:hAnsi="宋体"/>
      <w:b/>
      <w:color w:val="000000"/>
      <w:sz w:val="28"/>
      <w:szCs w:val="21"/>
    </w:rPr>
  </w:style>
  <w:style w:type="paragraph" w:styleId="1388" w:customStyle="1">
    <w:name w:val="注释"/>
    <w:basedOn w:val="1018"/>
    <w:link w:val="1389"/>
    <w:qFormat/>
    <w:pPr>
      <w:ind w:left="420" w:hanging="420"/>
      <w:jc w:val="left"/>
    </w:pPr>
    <w:rPr>
      <w:rFonts w:ascii="宋体" w:hAnsi="宋体"/>
      <w:szCs w:val="21"/>
    </w:rPr>
  </w:style>
  <w:style w:type="character" w:styleId="1389" w:customStyle="1">
    <w:name w:val="注释 Char"/>
    <w:link w:val="1388"/>
    <w:qFormat/>
    <w:rPr>
      <w:rFonts w:ascii="宋体" w:hAnsi="宋体"/>
      <w:sz w:val="21"/>
      <w:szCs w:val="21"/>
    </w:rPr>
  </w:style>
  <w:style w:type="paragraph" w:styleId="1390" w:customStyle="1">
    <w:name w:val="正文须知-1级"/>
    <w:basedOn w:val="1018"/>
    <w:next w:val="1018"/>
    <w:qFormat/>
    <w:pPr>
      <w:numPr>
        <w:numId w:val="7"/>
      </w:numPr>
      <w:spacing w:line="300" w:lineRule="auto"/>
    </w:pPr>
    <w:rPr>
      <w:rFonts w:ascii="宋体" w:hAnsi="Calibri"/>
      <w:sz w:val="24"/>
      <w:szCs w:val="21"/>
    </w:rPr>
  </w:style>
  <w:style w:type="paragraph" w:styleId="1391" w:customStyle="1">
    <w:name w:val="正文须知-2级"/>
    <w:basedOn w:val="1018"/>
    <w:qFormat/>
    <w:pPr>
      <w:numPr>
        <w:ilvl w:val="1"/>
        <w:numId w:val="7"/>
      </w:numPr>
      <w:spacing w:line="300" w:lineRule="auto"/>
    </w:pPr>
    <w:rPr>
      <w:rFonts w:ascii="宋体" w:hAnsi="Calibri"/>
      <w:sz w:val="24"/>
      <w:szCs w:val="21"/>
    </w:rPr>
  </w:style>
  <w:style w:type="paragraph" w:styleId="1392" w:customStyle="1">
    <w:name w:val="正文须知-3级"/>
    <w:basedOn w:val="1018"/>
    <w:qFormat/>
    <w:pPr>
      <w:numPr>
        <w:ilvl w:val="2"/>
        <w:numId w:val="7"/>
      </w:numPr>
      <w:ind w:hanging="355"/>
      <w:spacing w:line="300" w:lineRule="auto"/>
    </w:pPr>
    <w:rPr>
      <w:rFonts w:ascii="宋体" w:hAnsi="Calibri"/>
      <w:sz w:val="24"/>
      <w:szCs w:val="21"/>
    </w:rPr>
  </w:style>
  <w:style w:type="character" w:styleId="1393" w:customStyle="1">
    <w:name w:val="纯文本 字符"/>
    <w:uiPriority w:val="99"/>
    <w:qFormat/>
    <w:rPr>
      <w:rFonts w:ascii="宋体" w:hAnsi="Courier New" w:eastAsia="宋体" w:cs="Times New Roman"/>
      <w:sz w:val="21"/>
      <w:szCs w:val="21"/>
      <w:lang w:val="en-US" w:eastAsia="zh-CN" w:bidi="ar-SA"/>
    </w:rPr>
  </w:style>
  <w:style w:type="paragraph" w:styleId="1394" w:customStyle="1">
    <w:name w:val="表格1"/>
    <w:basedOn w:val="1018"/>
    <w:qFormat/>
    <w:pPr>
      <w:ind w:firstLine="480"/>
      <w:jc w:val="center"/>
    </w:pPr>
    <w:rPr>
      <w:sz w:val="24"/>
      <w:szCs w:val="20"/>
    </w:rPr>
  </w:style>
  <w:style w:type="character" w:styleId="1395" w:customStyle="1">
    <w:name w:val="纯文本 字符1"/>
    <w:qFormat/>
    <w:rPr>
      <w:rFonts w:ascii="宋体" w:hAnsi="Courier New"/>
    </w:rPr>
  </w:style>
  <w:style w:type="character" w:styleId="1396" w:customStyle="1">
    <w:name w:val="bjh-p"/>
    <w:qFormat/>
  </w:style>
  <w:style w:type="paragraph" w:styleId="1397" w:customStyle="1">
    <w:name w:val="无标题条"/>
    <w:next w:val="1018"/>
    <w:qFormat/>
    <w:pPr>
      <w:jc w:val="both"/>
    </w:pPr>
    <w:rPr>
      <w:sz w:val="21"/>
    </w:rPr>
  </w:style>
  <w:style w:type="character" w:styleId="1398" w:customStyle="1">
    <w:name w:val="正文格式 Char"/>
    <w:link w:val="1399"/>
    <w:qFormat/>
    <w:rPr>
      <w:rFonts w:ascii="宋体" w:hAnsi="宋体"/>
      <w:sz w:val="24"/>
      <w:szCs w:val="24"/>
      <w:lang w:val="en-GB"/>
    </w:rPr>
  </w:style>
  <w:style w:type="paragraph" w:styleId="1399" w:customStyle="1">
    <w:name w:val="正文格式"/>
    <w:basedOn w:val="1018"/>
    <w:link w:val="1398"/>
    <w:qFormat/>
    <w:pPr>
      <w:ind w:firstLine="480"/>
      <w:spacing w:line="360" w:lineRule="auto"/>
    </w:pPr>
    <w:rPr>
      <w:rFonts w:ascii="宋体" w:hAnsi="宋体"/>
      <w:sz w:val="24"/>
      <w:lang w:val="en-GB"/>
    </w:rPr>
  </w:style>
  <w:style w:type="character" w:styleId="1400" w:customStyle="1">
    <w:name w:val="标题 3 Char"/>
    <w:qFormat/>
    <w:rPr>
      <w:rFonts w:ascii="宋体" w:eastAsia="宋体"/>
      <w:b/>
      <w:sz w:val="24"/>
      <w:u w:val="single"/>
      <w:lang w:val="en-US" w:eastAsia="zh-CN" w:bidi="ar-SA"/>
    </w:rPr>
  </w:style>
  <w:style w:type="character" w:styleId="1401" w:customStyle="1">
    <w:name w:val="正文缩进 Char"/>
    <w:qFormat/>
    <w:rPr>
      <w:rFonts w:ascii="宋体" w:eastAsia="宋体"/>
      <w:sz w:val="24"/>
      <w:szCs w:val="24"/>
      <w:lang w:val="en-US" w:eastAsia="zh-CN" w:bidi="ar-SA"/>
    </w:rPr>
  </w:style>
  <w:style w:type="character" w:styleId="1402" w:customStyle="1">
    <w:name w:val="Char Char111"/>
    <w:qFormat/>
    <w:rPr>
      <w:rFonts w:ascii="宋体" w:eastAsia="宋体"/>
      <w:b/>
      <w:sz w:val="24"/>
      <w:u w:val="single"/>
      <w:lang w:val="en-US" w:eastAsia="zh-CN" w:bidi="ar-SA"/>
    </w:rPr>
  </w:style>
  <w:style w:type="character" w:styleId="1403" w:customStyle="1">
    <w:name w:val="正文文本缩进 Char"/>
    <w:uiPriority w:val="99"/>
    <w:qFormat/>
    <w:rPr>
      <w:rFonts w:eastAsia="宋体"/>
      <w:sz w:val="24"/>
      <w:szCs w:val="24"/>
      <w:lang w:val="en-US" w:eastAsia="zh-CN" w:bidi="ar-SA"/>
    </w:rPr>
  </w:style>
  <w:style w:type="character" w:styleId="1404" w:customStyle="1">
    <w:name w:val="列出段落 Char"/>
    <w:qFormat/>
    <w:rPr>
      <w:rFonts w:ascii="Calibri" w:hAnsi="Calibri" w:eastAsia="宋体"/>
      <w:sz w:val="21"/>
      <w:szCs w:val="22"/>
      <w:lang w:val="en-US" w:eastAsia="zh-CN" w:bidi="ar-SA"/>
    </w:rPr>
  </w:style>
  <w:style w:type="character" w:styleId="1405" w:customStyle="1">
    <w:name w:val="页眉 Char"/>
    <w:qFormat/>
    <w:rPr>
      <w:rFonts w:eastAsia="宋体"/>
      <w:sz w:val="18"/>
      <w:szCs w:val="18"/>
      <w:lang w:val="en-US" w:eastAsia="zh-CN" w:bidi="ar-SA"/>
    </w:rPr>
  </w:style>
  <w:style w:type="character" w:styleId="1406" w:customStyle="1">
    <w:name w:val="标题 2 Char"/>
    <w:uiPriority w:val="9"/>
    <w:qFormat/>
    <w:rPr>
      <w:rFonts w:ascii="Arial" w:hAnsi="Arial" w:eastAsia="黑体"/>
      <w:b/>
      <w:sz w:val="30"/>
      <w:lang w:val="en-US" w:eastAsia="zh-CN" w:bidi="ar-SA"/>
    </w:rPr>
  </w:style>
  <w:style w:type="paragraph" w:styleId="1407" w:customStyle="1">
    <w:name w:val="字元 字元2"/>
    <w:basedOn w:val="1018"/>
    <w:qFormat/>
    <w:rPr>
      <w:rFonts w:ascii="Tahoma" w:hAnsi="Tahoma"/>
      <w:sz w:val="24"/>
      <w:szCs w:val="20"/>
    </w:rPr>
  </w:style>
  <w:style w:type="paragraph" w:styleId="1408" w:customStyle="1">
    <w:name w:val="Char3 Char Char Char2"/>
    <w:basedOn w:val="1018"/>
    <w:qFormat/>
    <w:rPr>
      <w:rFonts w:ascii="Tahoma" w:hAnsi="Tahoma"/>
      <w:sz w:val="24"/>
      <w:szCs w:val="20"/>
    </w:rPr>
  </w:style>
  <w:style w:type="paragraph" w:styleId="1409" w:customStyle="1">
    <w:name w:val="正文文本缩进2"/>
    <w:basedOn w:val="1018"/>
    <w:qFormat/>
    <w:pPr>
      <w:ind w:firstLine="480"/>
      <w:spacing w:line="480" w:lineRule="exact"/>
    </w:pPr>
    <w:rPr>
      <w:rFonts w:ascii="宋体" w:hAnsi="宋体"/>
      <w:sz w:val="24"/>
      <w:lang w:val="zh-CN"/>
    </w:rPr>
  </w:style>
  <w:style w:type="paragraph" w:styleId="1410" w:customStyle="1">
    <w:name w:val="Char3"/>
    <w:basedOn w:val="1018"/>
    <w:qFormat/>
    <w:pPr>
      <w:tabs>
        <w:tab w:val="left" w:pos="360" w:leader="none"/>
      </w:tabs>
    </w:pPr>
    <w:rPr>
      <w:sz w:val="24"/>
    </w:rPr>
  </w:style>
  <w:style w:type="paragraph" w:styleId="1411" w:customStyle="1">
    <w:name w:val="Char Char Char Char Char Char Char Char Char Char Char Char Char Char Char Char1"/>
    <w:basedOn w:val="1018"/>
    <w:qFormat/>
    <w:pPr>
      <w:jc w:val="center"/>
      <w:spacing w:after="160" w:line="240" w:lineRule="exact"/>
      <w:widowControl/>
    </w:pPr>
    <w:rPr>
      <w:rFonts w:ascii="宋体" w:hAnsi="宋体"/>
      <w:b/>
      <w:sz w:val="30"/>
      <w:szCs w:val="30"/>
      <w:lang w:eastAsia="en-US"/>
    </w:rPr>
  </w:style>
  <w:style w:type="paragraph" w:styleId="1412" w:customStyle="1">
    <w:name w:val="Char Char1 Char Char Char Char Char Char1"/>
    <w:basedOn w:val="1018"/>
    <w:qFormat/>
    <w:pPr>
      <w:jc w:val="left"/>
      <w:spacing w:after="160" w:line="240" w:lineRule="exact"/>
      <w:widowControl/>
    </w:pPr>
    <w:rPr>
      <w:rFonts w:ascii="Verdana" w:hAnsi="Verdana" w:eastAsia="仿宋_GB2312"/>
      <w:sz w:val="24"/>
      <w:szCs w:val="20"/>
      <w:lang w:eastAsia="en-US"/>
    </w:rPr>
  </w:style>
  <w:style w:type="paragraph" w:styleId="1413" w:customStyle="1">
    <w:name w:val="列出段落2"/>
    <w:basedOn w:val="1018"/>
    <w:qFormat/>
    <w:pPr>
      <w:ind w:firstLine="420"/>
    </w:pPr>
    <w:rPr>
      <w:rFonts w:ascii="Calibri" w:hAnsi="Calibri"/>
      <w:szCs w:val="22"/>
    </w:rPr>
  </w:style>
  <w:style w:type="paragraph" w:styleId="1414" w:customStyle="1">
    <w:name w:val="Char Char Char1 Char2"/>
    <w:basedOn w:val="1018"/>
    <w:uiPriority w:val="99"/>
    <w:qFormat/>
    <w:rPr>
      <w:rFonts w:ascii="Tahoma" w:hAnsi="Tahoma"/>
      <w:sz w:val="24"/>
      <w:szCs w:val="20"/>
    </w:rPr>
  </w:style>
  <w:style w:type="paragraph" w:styleId="1415" w:customStyle="1">
    <w:name w:val="Char Char Char2"/>
    <w:basedOn w:val="1018"/>
    <w:qFormat/>
    <w:rPr>
      <w:rFonts w:ascii="Tahoma" w:hAnsi="Tahoma"/>
      <w:sz w:val="24"/>
      <w:szCs w:val="20"/>
    </w:rPr>
  </w:style>
  <w:style w:type="paragraph" w:styleId="1416" w:customStyle="1">
    <w:name w:val="Char Char Char Char Char Char Char2"/>
    <w:basedOn w:val="1018"/>
    <w:qFormat/>
    <w:pPr>
      <w:ind w:firstLine="200"/>
      <w:spacing w:line="360" w:lineRule="auto"/>
    </w:pPr>
    <w:rPr>
      <w:rFonts w:eastAsia="仿宋_GB2312"/>
      <w:sz w:val="24"/>
    </w:rPr>
  </w:style>
  <w:style w:type="paragraph" w:styleId="1417" w:customStyle="1">
    <w:name w:val="正文缩进2"/>
    <w:basedOn w:val="1018"/>
    <w:qFormat/>
    <w:pPr>
      <w:ind w:firstLine="567"/>
      <w:spacing w:line="480" w:lineRule="exact"/>
      <w:widowControl/>
    </w:pPr>
    <w:rPr>
      <w:rFonts w:ascii="宋体"/>
      <w:color w:val="000000"/>
      <w:sz w:val="28"/>
      <w:szCs w:val="20"/>
      <w:lang w:val="zh-CN"/>
    </w:rPr>
  </w:style>
  <w:style w:type="paragraph" w:styleId="1418">
    <w:name w:val="Revision"/>
    <w:uiPriority w:val="99"/>
    <w:unhideWhenUsed/>
    <w:rPr>
      <w:sz w:val="21"/>
      <w:szCs w:val="24"/>
    </w:rPr>
  </w:style>
  <w:style w:type="paragraph" w:styleId="1419" w:customStyle="1">
    <w:name w:val="Char22"/>
    <w:basedOn w:val="1018"/>
    <w:qFormat/>
    <w:rPr>
      <w:rFonts w:ascii="Tahoma" w:hAnsi="Tahoma"/>
      <w:sz w:val="24"/>
      <w:szCs w:val="20"/>
    </w:rPr>
  </w:style>
  <w:style w:type="paragraph" w:styleId="1420" w:customStyle="1">
    <w:name w:val="Char Char Char Char Char Char Char Char Char Char2"/>
    <w:basedOn w:val="1018"/>
    <w:qFormat/>
    <w:rPr>
      <w:rFonts w:ascii="宋体" w:hAnsi="宋体" w:cs="Courier New"/>
      <w:sz w:val="32"/>
      <w:szCs w:val="32"/>
    </w:rPr>
  </w:style>
  <w:style w:type="paragraph" w:styleId="1421" w:customStyle="1">
    <w:name w:val="Char2 Char Char Char Char Char Char1"/>
    <w:basedOn w:val="1018"/>
    <w:qFormat/>
    <w:pPr>
      <w:jc w:val="center"/>
      <w:spacing w:line="400" w:lineRule="exact"/>
      <w:widowControl/>
    </w:pPr>
  </w:style>
  <w:style w:type="character" w:styleId="1422" w:customStyle="1">
    <w:name w:val="页脚 Char"/>
    <w:qFormat/>
    <w:rPr>
      <w:rFonts w:ascii="宋体" w:eastAsia="宋体"/>
      <w:sz w:val="18"/>
      <w:lang w:val="en-US" w:eastAsia="zh-CN" w:bidi="ar-SA"/>
    </w:rPr>
  </w:style>
  <w:style w:type="paragraph" w:styleId="1423" w:customStyle="1">
    <w:name w:val="Char Char41"/>
    <w:basedOn w:val="1018"/>
    <w:qFormat/>
    <w:pPr>
      <w:jc w:val="center"/>
      <w:spacing w:line="400" w:lineRule="exact"/>
      <w:widowControl/>
    </w:pPr>
  </w:style>
  <w:style w:type="character" w:styleId="1424" w:customStyle="1">
    <w:name w:val="批注文字 Char"/>
    <w:uiPriority w:val="99"/>
    <w:qFormat/>
    <w:rPr>
      <w:sz w:val="21"/>
      <w:szCs w:val="24"/>
    </w:rPr>
  </w:style>
  <w:style w:type="character" w:styleId="1425" w:customStyle="1">
    <w:name w:val="标题 Char"/>
    <w:qFormat/>
    <w:rPr>
      <w:b/>
      <w:sz w:val="32"/>
    </w:rPr>
  </w:style>
  <w:style w:type="paragraph" w:styleId="1426" w:customStyle="1">
    <w:name w:val="图例"/>
    <w:basedOn w:val="1018"/>
    <w:qFormat/>
    <w:pPr>
      <w:jc w:val="center"/>
      <w:spacing w:before="120" w:after="120" w:line="360" w:lineRule="auto"/>
    </w:pPr>
    <w:rPr>
      <w:rFonts w:eastAsia="仿宋_GB2312"/>
      <w:b/>
      <w:sz w:val="24"/>
      <w:szCs w:val="20"/>
    </w:rPr>
  </w:style>
  <w:style w:type="table" w:styleId="1427"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28" w:customStyle="1">
    <w:name w:val="Table Paragraph"/>
    <w:basedOn w:val="1018"/>
    <w:uiPriority w:val="1"/>
    <w:qFormat/>
    <w:pPr>
      <w:jc w:val="left"/>
    </w:pPr>
    <w:rPr>
      <w:rFonts w:ascii="宋体" w:hAnsi="宋体" w:cs="宋体"/>
      <w:sz w:val="22"/>
      <w:szCs w:val="22"/>
      <w:lang w:eastAsia="en-US"/>
    </w:rPr>
  </w:style>
  <w:style w:type="paragraph" w:styleId="1429" w:customStyle="1">
    <w:name w:val="成文日期"/>
    <w:basedOn w:val="1018"/>
    <w:link w:val="1430"/>
    <w:qFormat/>
    <w:pPr>
      <w:ind w:right="400" w:firstLine="200"/>
      <w:jc w:val="right"/>
      <w:spacing w:line="570" w:lineRule="exact"/>
    </w:pPr>
    <w:rPr>
      <w:rFonts w:ascii="仿宋_GB2312" w:eastAsia="仿宋_GB2312"/>
      <w:sz w:val="32"/>
      <w:szCs w:val="20"/>
    </w:rPr>
  </w:style>
  <w:style w:type="character" w:styleId="1430" w:customStyle="1">
    <w:name w:val="成文日期 Char"/>
    <w:link w:val="1429"/>
    <w:qFormat/>
    <w:rPr>
      <w:rFonts w:ascii="仿宋_GB2312" w:eastAsia="仿宋_GB2312"/>
      <w:sz w:val="32"/>
    </w:rPr>
  </w:style>
  <w:style w:type="character" w:styleId="1431">
    <w:name w:val="Unresolved Mention"/>
    <w:uiPriority w:val="99"/>
    <w:unhideWhenUsed/>
    <w:rPr>
      <w:color w:val="605e5c"/>
      <w:shd w:val="clear" w:color="auto" w:fill="e1dfdd"/>
    </w:rPr>
  </w:style>
  <w:style w:type="character" w:styleId="1432" w:customStyle="1">
    <w:name w:val="尾注文本 字符"/>
    <w:qFormat/>
    <w:rPr>
      <w:sz w:val="21"/>
      <w:szCs w:val="24"/>
    </w:rPr>
  </w:style>
  <w:style w:type="character" w:styleId="1433" w:customStyle="1">
    <w:name w:val="脚注文本 字符"/>
    <w:qFormat/>
    <w:rPr>
      <w:sz w:val="18"/>
      <w:szCs w:val="18"/>
    </w:rPr>
  </w:style>
  <w:style w:type="character" w:styleId="1434" w:customStyle="1">
    <w:name w:val="正文文本 2 字符"/>
    <w:qFormat/>
    <w:rPr>
      <w:sz w:val="21"/>
      <w:szCs w:val="24"/>
    </w:rPr>
  </w:style>
  <w:style w:type="character" w:styleId="1435" w:customStyle="1">
    <w:name w:val="标题 1 字符"/>
    <w:uiPriority w:val="99"/>
    <w:qFormat/>
    <w:rPr>
      <w:rFonts w:ascii="黑体" w:hAnsi="Times New Roman" w:eastAsia="宋体" w:cs="Times New Roman"/>
      <w:b/>
      <w:sz w:val="32"/>
      <w:szCs w:val="24"/>
    </w:rPr>
  </w:style>
  <w:style w:type="character" w:styleId="1436" w:customStyle="1">
    <w:name w:val="标题 2 字符"/>
    <w:uiPriority w:val="99"/>
    <w:qFormat/>
    <w:rPr>
      <w:rFonts w:ascii="Arial" w:hAnsi="Arial" w:eastAsia="黑体" w:cs="Times New Roman"/>
      <w:b/>
      <w:sz w:val="32"/>
      <w:szCs w:val="20"/>
    </w:rPr>
  </w:style>
  <w:style w:type="character" w:styleId="1437" w:customStyle="1">
    <w:name w:val="标题 3 字符"/>
    <w:uiPriority w:val="9"/>
    <w:qFormat/>
    <w:rPr>
      <w:rFonts w:ascii="Times New Roman" w:hAnsi="Times New Roman" w:eastAsia="宋体" w:cs="Times New Roman"/>
      <w:b/>
      <w:sz w:val="32"/>
      <w:szCs w:val="20"/>
    </w:rPr>
  </w:style>
  <w:style w:type="character" w:styleId="1438" w:customStyle="1">
    <w:name w:val="文档结构图 字符"/>
    <w:qFormat/>
    <w:rPr>
      <w:rFonts w:ascii="宋体" w:hAnsi="Times New Roman" w:eastAsia="宋体" w:cs="Times New Roman"/>
      <w:sz w:val="18"/>
      <w:szCs w:val="18"/>
    </w:rPr>
  </w:style>
  <w:style w:type="character" w:styleId="1439" w:customStyle="1">
    <w:name w:val="批注主题 字符"/>
    <w:qFormat/>
    <w:rPr>
      <w:rFonts w:ascii="Times New Roman" w:hAnsi="Times New Roman" w:eastAsia="宋体" w:cs="Times New Roman"/>
      <w:b/>
      <w:bCs/>
      <w:sz w:val="24"/>
      <w:szCs w:val="20"/>
      <w:lang w:val="en-US" w:eastAsia="zh-CN" w:bidi="ar-SA"/>
    </w:rPr>
  </w:style>
  <w:style w:type="character" w:styleId="1440" w:customStyle="1">
    <w:name w:val="正文文本 字符"/>
    <w:qFormat/>
    <w:rPr>
      <w:rFonts w:ascii="Times New Roman" w:hAnsi="Times New Roman" w:eastAsia="宋体" w:cs="Times New Roman"/>
      <w:szCs w:val="24"/>
    </w:rPr>
  </w:style>
  <w:style w:type="character" w:styleId="1441" w:customStyle="1">
    <w:name w:val="正文文本缩进 字符"/>
    <w:qFormat/>
    <w:rPr>
      <w:rFonts w:ascii="宋体" w:hAnsi="Times New Roman" w:eastAsia="宋体" w:cs="Century"/>
      <w:spacing w:val="2"/>
      <w:szCs w:val="24"/>
    </w:rPr>
  </w:style>
  <w:style w:type="character" w:styleId="1442" w:customStyle="1">
    <w:name w:val="日期 字符"/>
    <w:uiPriority w:val="99"/>
    <w:qFormat/>
    <w:rPr>
      <w:rFonts w:ascii="宋体" w:hAnsi="宋体" w:eastAsia="宋体" w:cs="Times New Roman"/>
      <w:sz w:val="24"/>
      <w:szCs w:val="20"/>
    </w:rPr>
  </w:style>
  <w:style w:type="character" w:styleId="1443" w:customStyle="1">
    <w:name w:val="正文文本缩进 2 字符"/>
    <w:qFormat/>
    <w:rPr>
      <w:rFonts w:ascii="Times New Roman" w:hAnsi="Times New Roman" w:eastAsia="宋体" w:cs="Times New Roman"/>
      <w:szCs w:val="24"/>
    </w:rPr>
  </w:style>
  <w:style w:type="character" w:styleId="1444" w:customStyle="1">
    <w:name w:val="批注框文本 字符"/>
    <w:uiPriority w:val="99"/>
    <w:qFormat/>
    <w:rPr>
      <w:rFonts w:ascii="Times New Roman" w:hAnsi="Times New Roman" w:eastAsia="宋体" w:cs="Times New Roman"/>
      <w:sz w:val="18"/>
      <w:szCs w:val="18"/>
    </w:rPr>
  </w:style>
  <w:style w:type="character" w:styleId="1445" w:customStyle="1">
    <w:name w:val="页脚 字符"/>
    <w:uiPriority w:val="99"/>
    <w:qFormat/>
    <w:rPr>
      <w:rFonts w:ascii="Times New Roman" w:hAnsi="Times New Roman" w:eastAsia="宋体" w:cs="Times New Roman"/>
      <w:sz w:val="18"/>
      <w:szCs w:val="18"/>
    </w:rPr>
  </w:style>
  <w:style w:type="character" w:styleId="1446" w:customStyle="1">
    <w:name w:val="页眉 字符"/>
    <w:uiPriority w:val="99"/>
    <w:qFormat/>
    <w:rPr>
      <w:rFonts w:ascii="Times New Roman" w:hAnsi="Times New Roman" w:eastAsia="宋体" w:cs="Times New Roman"/>
      <w:sz w:val="18"/>
      <w:szCs w:val="20"/>
    </w:rPr>
  </w:style>
  <w:style w:type="paragraph" w:styleId="1447" w:customStyle="1">
    <w:name w:val="纯文本1"/>
    <w:next w:val="1233"/>
    <w:link w:val="1448"/>
    <w:qFormat/>
    <w:pPr>
      <w:jc w:val="both"/>
      <w:widowControl w:val="off"/>
    </w:pPr>
    <w:rPr>
      <w:rFonts w:ascii="宋体" w:hAnsi="宋体"/>
      <w:sz w:val="26"/>
    </w:rPr>
  </w:style>
  <w:style w:type="character" w:styleId="1448" w:customStyle="1">
    <w:name w:val="Plain Text Char"/>
    <w:link w:val="1447"/>
    <w:qFormat/>
    <w:rPr>
      <w:rFonts w:ascii="宋体" w:hAnsi="宋体"/>
      <w:sz w:val="26"/>
    </w:rPr>
  </w:style>
  <w:style w:type="paragraph" w:styleId="1449" w:customStyle="1">
    <w:name w:val="列出段落11"/>
    <w:basedOn w:val="1018"/>
    <w:uiPriority w:val="99"/>
    <w:qFormat/>
    <w:pPr>
      <w:ind w:firstLine="420"/>
    </w:pPr>
    <w:rPr>
      <w:szCs w:val="20"/>
    </w:rPr>
  </w:style>
  <w:style w:type="character" w:styleId="1450" w:customStyle="1">
    <w:name w:val="页码1"/>
    <w:link w:val="1451"/>
    <w:qFormat/>
  </w:style>
  <w:style w:type="paragraph" w:styleId="1451" w:customStyle="1">
    <w:name w:val="正文11"/>
    <w:next w:val="1018"/>
    <w:link w:val="1450"/>
    <w:qFormat/>
    <w:pPr>
      <w:jc w:val="both"/>
    </w:pPr>
  </w:style>
  <w:style w:type="paragraph" w:styleId="1452" w:customStyle="1">
    <w:name w:val="正文文本缩进21"/>
    <w:basedOn w:val="1018"/>
    <w:qFormat/>
    <w:pPr>
      <w:ind w:firstLine="301"/>
      <w:spacing w:line="200" w:lineRule="exact"/>
    </w:pPr>
    <w:rPr>
      <w:rFonts w:ascii="宋体" w:hAnsi="Courier New"/>
      <w:spacing w:val="-4"/>
      <w:sz w:val="18"/>
      <w:szCs w:val="20"/>
    </w:rPr>
  </w:style>
  <w:style w:type="paragraph" w:styleId="1453" w:customStyle="1">
    <w:name w:val="修订1"/>
    <w:uiPriority w:val="99"/>
    <w:semiHidden/>
    <w:qFormat/>
    <w:rPr>
      <w:sz w:val="21"/>
    </w:rPr>
  </w:style>
  <w:style w:type="character" w:styleId="1454" w:customStyle="1">
    <w:name w:val="正文缩进 字符"/>
    <w:uiPriority w:val="99"/>
    <w:qFormat/>
    <w:rPr>
      <w:rFonts w:ascii="宋体" w:hAnsi="Times New Roman" w:eastAsia="宋体" w:cs="Times New Roman"/>
      <w:sz w:val="24"/>
    </w:rPr>
  </w:style>
  <w:style w:type="paragraph" w:styleId="1455" w:customStyle="1">
    <w:name w:val="Í¼±íÕýÎÄ"/>
    <w:basedOn w:val="1018"/>
    <w:next w:val="1197"/>
    <w:qFormat/>
    <w:pPr>
      <w:ind w:firstLine="420"/>
    </w:pPr>
    <w:rPr>
      <w:sz w:val="24"/>
      <w:szCs w:val="20"/>
    </w:rPr>
  </w:style>
  <w:style w:type="character" w:styleId="1456" w:customStyle="1">
    <w:name w:val="font01"/>
    <w:qFormat/>
    <w:rPr>
      <w:rFonts w:hint="eastAsia" w:ascii="宋体" w:hAnsi="宋体" w:eastAsia="宋体" w:cs="宋体"/>
      <w:color w:val="000000"/>
      <w:sz w:val="24"/>
      <w:szCs w:val="24"/>
      <w:u w:val="none"/>
    </w:rPr>
  </w:style>
  <w:style w:type="paragraph" w:styleId="1457" w:customStyle="1">
    <w:name w:val="纯文本2"/>
    <w:next w:val="1233"/>
    <w:link w:val="1458"/>
    <w:qFormat/>
    <w:pPr>
      <w:jc w:val="both"/>
      <w:widowControl w:val="off"/>
    </w:pPr>
    <w:rPr>
      <w:rFonts w:ascii="宋体"/>
      <w:sz w:val="26"/>
      <w:szCs w:val="22"/>
    </w:rPr>
  </w:style>
  <w:style w:type="character" w:styleId="1458" w:customStyle="1">
    <w:name w:val="纯文本 Char2"/>
    <w:link w:val="1457"/>
    <w:qFormat/>
    <w:rPr>
      <w:rFonts w:ascii="宋体"/>
      <w:sz w:val="26"/>
      <w:szCs w:val="22"/>
    </w:rPr>
  </w:style>
  <w:style w:type="paragraph" w:styleId="1459" w:customStyle="1">
    <w:name w:val="TOC 标题1"/>
    <w:basedOn w:val="1019"/>
    <w:next w:val="1018"/>
    <w:unhideWhenUsed/>
    <w:qFormat/>
    <w:pPr>
      <w:jc w:val="left"/>
      <w:spacing w:before="480" w:after="0" w:line="276" w:lineRule="auto"/>
      <w:widowControl/>
      <w:outlineLvl w:val="9"/>
    </w:pPr>
    <w:rPr>
      <w:rFonts w:ascii="Cambria" w:hAnsi="Cambria"/>
      <w:bCs/>
      <w:color w:val="365f91"/>
      <w:sz w:val="28"/>
      <w:szCs w:val="28"/>
    </w:rPr>
  </w:style>
  <w:style w:type="character" w:styleId="1460" w:customStyle="1">
    <w:name w:val="标题 4 字符"/>
    <w:uiPriority w:val="9"/>
    <w:qFormat/>
    <w:rPr>
      <w:rFonts w:ascii="Cambria" w:hAnsi="Cambria" w:eastAsia="宋体" w:cs="Times New Roman"/>
      <w:b/>
      <w:bCs/>
      <w:sz w:val="28"/>
      <w:szCs w:val="28"/>
    </w:rPr>
  </w:style>
  <w:style w:type="character" w:styleId="1461" w:customStyle="1">
    <w:name w:val="标题 5 字符"/>
    <w:uiPriority w:val="9"/>
    <w:qFormat/>
    <w:rPr>
      <w:rFonts w:ascii="Times New Roman" w:hAnsi="Times New Roman" w:eastAsia="宋体" w:cs="Times New Roman"/>
      <w:b/>
      <w:bCs/>
      <w:sz w:val="28"/>
      <w:szCs w:val="28"/>
    </w:rPr>
  </w:style>
  <w:style w:type="character" w:styleId="1462" w:customStyle="1">
    <w:name w:val="标题 6 字符"/>
    <w:uiPriority w:val="9"/>
    <w:qFormat/>
    <w:rPr>
      <w:rFonts w:ascii="Cambria" w:hAnsi="Cambria" w:eastAsia="宋体" w:cs="Times New Roman"/>
      <w:b/>
      <w:bCs/>
      <w:sz w:val="24"/>
      <w:szCs w:val="24"/>
    </w:rPr>
  </w:style>
  <w:style w:type="character" w:styleId="1463" w:customStyle="1">
    <w:name w:val="标题 7 字符"/>
    <w:uiPriority w:val="9"/>
    <w:qFormat/>
    <w:rPr>
      <w:rFonts w:ascii="Times New Roman" w:hAnsi="Times New Roman" w:eastAsia="宋体" w:cs="Times New Roman"/>
      <w:b/>
      <w:bCs/>
      <w:sz w:val="24"/>
      <w:szCs w:val="24"/>
    </w:rPr>
  </w:style>
  <w:style w:type="character" w:styleId="1464" w:customStyle="1">
    <w:name w:val="标题 8 字符"/>
    <w:uiPriority w:val="9"/>
    <w:qFormat/>
    <w:rPr>
      <w:rFonts w:ascii="Cambria" w:hAnsi="Cambria" w:eastAsia="宋体" w:cs="Times New Roman"/>
      <w:sz w:val="24"/>
      <w:szCs w:val="24"/>
    </w:rPr>
  </w:style>
  <w:style w:type="character" w:styleId="1465" w:customStyle="1">
    <w:name w:val="标题 9 字符"/>
    <w:uiPriority w:val="9"/>
    <w:qFormat/>
    <w:rPr>
      <w:rFonts w:ascii="Cambria" w:hAnsi="Cambria" w:eastAsia="宋体" w:cs="Times New Roman"/>
      <w:sz w:val="21"/>
      <w:szCs w:val="21"/>
    </w:rPr>
  </w:style>
  <w:style w:type="character" w:styleId="1466" w:customStyle="1">
    <w:name w:val="正文文本 3 字符"/>
    <w:qFormat/>
    <w:rPr>
      <w:rFonts w:ascii="Times New Roman" w:hAnsi="Times New Roman" w:eastAsia="宋体" w:cs="Times New Roman"/>
      <w:sz w:val="16"/>
      <w:szCs w:val="16"/>
    </w:rPr>
  </w:style>
  <w:style w:type="character" w:styleId="1467" w:customStyle="1">
    <w:name w:val="正文文本缩进 3 字符"/>
    <w:qFormat/>
    <w:rPr>
      <w:rFonts w:ascii="Times New Roman" w:hAnsi="Times New Roman" w:eastAsia="宋体" w:cs="Times New Roman"/>
      <w:sz w:val="16"/>
      <w:szCs w:val="16"/>
    </w:rPr>
  </w:style>
  <w:style w:type="character" w:styleId="1468" w:customStyle="1">
    <w:name w:val="标题 字符"/>
    <w:uiPriority w:val="10"/>
    <w:qFormat/>
    <w:rPr>
      <w:rFonts w:ascii="Cambria" w:hAnsi="Cambria" w:eastAsia="宋体" w:cs="Times New Roman"/>
      <w:b/>
      <w:bCs/>
      <w:sz w:val="32"/>
      <w:szCs w:val="32"/>
    </w:rPr>
  </w:style>
  <w:style w:type="character" w:styleId="1469" w:customStyle="1">
    <w:name w:val="正文文本首行缩进 2 字符"/>
    <w:uiPriority w:val="99"/>
    <w:qFormat/>
    <w:rPr>
      <w:rFonts w:ascii="Times New Roman" w:hAnsi="Times New Roman" w:eastAsia="宋体" w:cs="Times New Roman"/>
      <w:spacing w:val="2"/>
      <w:sz w:val="21"/>
      <w:szCs w:val="24"/>
    </w:rPr>
  </w:style>
  <w:style w:type="paragraph" w:styleId="1470" w:customStyle="1">
    <w:name w:val="p0"/>
    <w:basedOn w:val="1018"/>
    <w:uiPriority w:val="99"/>
    <w:qFormat/>
    <w:pPr>
      <w:widowControl/>
    </w:pPr>
    <w:rPr>
      <w:szCs w:val="21"/>
    </w:rPr>
  </w:style>
  <w:style w:type="character" w:styleId="1471" w:customStyle="1">
    <w:name w:val="font91"/>
    <w:qFormat/>
    <w:rPr>
      <w:rFonts w:ascii="Times New Roman" w:hAnsi="Times New Roman" w:cs="Times New Roman"/>
      <w:color w:val="000000"/>
      <w:sz w:val="21"/>
      <w:szCs w:val="21"/>
    </w:rPr>
  </w:style>
  <w:style w:type="character" w:styleId="1472" w:customStyle="1">
    <w:name w:val="页眉 字符1"/>
    <w:qFormat/>
    <w:rPr>
      <w:rFonts w:eastAsia="宋体"/>
      <w:sz w:val="18"/>
      <w:lang w:val="en-US" w:eastAsia="zh-CN"/>
    </w:rPr>
  </w:style>
  <w:style w:type="character" w:styleId="1473" w:customStyle="1">
    <w:name w:val="正文缩进 字符1"/>
    <w:qFormat/>
    <w:rPr>
      <w:sz w:val="24"/>
    </w:rPr>
  </w:style>
  <w:style w:type="character" w:styleId="1474" w:customStyle="1">
    <w:name w:val="正文文本缩进 3 Char1"/>
    <w:qFormat/>
    <w:rPr>
      <w:sz w:val="16"/>
    </w:rPr>
  </w:style>
  <w:style w:type="character" w:styleId="1475" w:customStyle="1">
    <w:name w:val="正文文本 3 Char1"/>
    <w:semiHidden/>
    <w:qFormat/>
    <w:rPr>
      <w:rFonts w:ascii="Times New Roman" w:hAnsi="Times New Roman" w:eastAsia="宋体" w:cs="Times New Roman"/>
      <w:sz w:val="16"/>
      <w:szCs w:val="16"/>
    </w:rPr>
  </w:style>
  <w:style w:type="paragraph" w:styleId="1476" w:customStyle="1">
    <w:name w:val="正文文本缩进 Char Char"/>
    <w:basedOn w:val="1018"/>
    <w:uiPriority w:val="99"/>
    <w:qFormat/>
    <w:pPr>
      <w:ind w:left="420"/>
      <w:spacing w:after="120"/>
    </w:pPr>
    <w:rPr>
      <w:rFonts w:hAnsi="Calibri"/>
      <w:szCs w:val="20"/>
    </w:rPr>
  </w:style>
  <w:style w:type="character" w:styleId="1477" w:customStyle="1">
    <w:name w:val="批注框文本 Char1"/>
    <w:semiHidden/>
    <w:qFormat/>
    <w:rPr>
      <w:sz w:val="18"/>
    </w:rPr>
  </w:style>
  <w:style w:type="character" w:styleId="1478" w:customStyle="1">
    <w:name w:val="info1"/>
    <w:uiPriority w:val="99"/>
    <w:qFormat/>
    <w:rPr>
      <w:sz w:val="29"/>
    </w:rPr>
  </w:style>
  <w:style w:type="character" w:styleId="1479" w:customStyle="1">
    <w:name w:val="正文文本 3 字符1"/>
    <w:qFormat/>
    <w:rPr>
      <w:rFonts w:ascii="Times New Roman" w:hAnsi="Times New Roman"/>
      <w:b/>
      <w:sz w:val="24"/>
    </w:rPr>
  </w:style>
  <w:style w:type="character" w:styleId="1480" w:customStyle="1">
    <w:name w:val="font21"/>
    <w:qFormat/>
    <w:rPr>
      <w:rFonts w:ascii="宋体" w:hAnsi="宋体" w:eastAsia="宋体" w:cs="宋体"/>
      <w:color w:val="000000"/>
      <w:sz w:val="24"/>
      <w:szCs w:val="24"/>
    </w:rPr>
  </w:style>
  <w:style w:type="character" w:styleId="1481" w:customStyle="1">
    <w:name w:val="标题 字符1"/>
    <w:uiPriority w:val="10"/>
    <w:qFormat/>
    <w:rPr>
      <w:rFonts w:ascii="Arial" w:hAnsi="Arial"/>
      <w:b/>
      <w:sz w:val="32"/>
    </w:rPr>
  </w:style>
  <w:style w:type="character" w:styleId="1482" w:customStyle="1">
    <w:name w:val="正文文本 字符1"/>
    <w:qFormat/>
  </w:style>
  <w:style w:type="character" w:styleId="1483" w:customStyle="1">
    <w:name w:val="font101"/>
    <w:qFormat/>
    <w:rPr>
      <w:rFonts w:ascii="宋体" w:hAnsi="宋体" w:eastAsia="宋体" w:cs="宋体"/>
      <w:b/>
      <w:color w:val="000000"/>
      <w:sz w:val="24"/>
      <w:szCs w:val="24"/>
    </w:rPr>
  </w:style>
  <w:style w:type="character" w:styleId="1484" w:customStyle="1">
    <w:name w:val="font31"/>
    <w:qFormat/>
    <w:rPr>
      <w:rFonts w:ascii="宋体" w:hAnsi="宋体" w:eastAsia="宋体" w:cs="宋体"/>
      <w:b/>
      <w:color w:val="000000"/>
      <w:sz w:val="24"/>
      <w:szCs w:val="24"/>
    </w:rPr>
  </w:style>
  <w:style w:type="character" w:styleId="1485" w:customStyle="1">
    <w:name w:val="标题 7 字符1"/>
    <w:qFormat/>
    <w:rPr>
      <w:rFonts w:ascii="Courier New" w:hAnsi="Courier New" w:eastAsia="宋体" w:cs="Times New Roman"/>
      <w:b/>
      <w:bCs/>
      <w:sz w:val="21"/>
      <w:szCs w:val="21"/>
    </w:rPr>
  </w:style>
  <w:style w:type="character" w:styleId="1486" w:customStyle="1">
    <w:name w:val="页脚 字符1"/>
    <w:qFormat/>
    <w:rPr>
      <w:rFonts w:eastAsia="宋体"/>
      <w:sz w:val="18"/>
      <w:lang w:val="en-US" w:eastAsia="zh-CN"/>
    </w:rPr>
  </w:style>
  <w:style w:type="character" w:styleId="1487" w:customStyle="1">
    <w:name w:val="正文文本缩进 字符1"/>
    <w:qFormat/>
    <w:rPr>
      <w:rFonts w:ascii="宋体" w:hAnsi="宋体" w:cs="Century"/>
      <w:spacing w:val="2"/>
      <w:sz w:val="24"/>
      <w:szCs w:val="24"/>
    </w:rPr>
  </w:style>
  <w:style w:type="character" w:styleId="1488" w:customStyle="1">
    <w:name w:val="font81"/>
    <w:qFormat/>
    <w:rPr>
      <w:rFonts w:ascii="宋体" w:hAnsi="宋体" w:eastAsia="宋体" w:cs="宋体"/>
      <w:b/>
      <w:color w:val="000000"/>
      <w:sz w:val="24"/>
      <w:szCs w:val="24"/>
    </w:rPr>
  </w:style>
  <w:style w:type="character" w:styleId="1489" w:customStyle="1">
    <w:name w:val="font51"/>
    <w:qFormat/>
    <w:rPr>
      <w:rFonts w:ascii="Times New Roman" w:hAnsi="Times New Roman" w:cs="Times New Roman"/>
      <w:color w:val="000000"/>
      <w:sz w:val="24"/>
      <w:szCs w:val="24"/>
    </w:rPr>
  </w:style>
  <w:style w:type="character" w:styleId="1490" w:customStyle="1">
    <w:name w:val="正文文本 Char1"/>
    <w:semiHidden/>
    <w:qFormat/>
    <w:rPr>
      <w:sz w:val="24"/>
    </w:rPr>
  </w:style>
  <w:style w:type="character" w:styleId="1491" w:customStyle="1">
    <w:name w:val="引用 Char"/>
    <w:link w:val="1492"/>
    <w:uiPriority w:val="99"/>
    <w:qFormat/>
    <w:rPr>
      <w:rFonts w:eastAsia="仿宋_GB2312"/>
      <w:color w:val="000000"/>
      <w:sz w:val="24"/>
    </w:rPr>
  </w:style>
  <w:style w:type="paragraph" w:styleId="1492" w:customStyle="1">
    <w:name w:val="引用1"/>
    <w:basedOn w:val="1018"/>
    <w:next w:val="1018"/>
    <w:link w:val="1491"/>
    <w:uiPriority w:val="99"/>
    <w:qFormat/>
    <w:rPr>
      <w:rFonts w:eastAsia="仿宋_GB2312"/>
      <w:color w:val="000000"/>
      <w:sz w:val="24"/>
      <w:szCs w:val="20"/>
    </w:rPr>
  </w:style>
  <w:style w:type="character" w:styleId="1493" w:customStyle="1">
    <w:name w:val="font71"/>
    <w:qFormat/>
    <w:rPr>
      <w:rFonts w:ascii="宋体" w:hAnsi="宋体" w:eastAsia="宋体" w:cs="宋体"/>
      <w:b/>
      <w:color w:val="000000"/>
      <w:sz w:val="18"/>
      <w:szCs w:val="18"/>
      <w:vertAlign w:val="superscript"/>
    </w:rPr>
  </w:style>
  <w:style w:type="character" w:styleId="1494" w:customStyle="1">
    <w:name w:val="标题 9 字符1"/>
    <w:qFormat/>
    <w:rPr>
      <w:rFonts w:ascii="Arial" w:hAnsi="Arial" w:eastAsia="黑体" w:cs="Times New Roman"/>
    </w:rPr>
  </w:style>
  <w:style w:type="character" w:styleId="1495" w:customStyle="1">
    <w:name w:val="标题 6 字符1"/>
    <w:qFormat/>
    <w:rPr>
      <w:rFonts w:ascii="Arial" w:hAnsi="Arial" w:eastAsia="宋体" w:cs="Times New Roman"/>
      <w:bCs/>
      <w:sz w:val="24"/>
      <w:szCs w:val="24"/>
    </w:rPr>
  </w:style>
  <w:style w:type="character" w:styleId="1496" w:customStyle="1">
    <w:name w:val="日期 字符1"/>
    <w:qFormat/>
    <w:rPr>
      <w:szCs w:val="20"/>
    </w:rPr>
  </w:style>
  <w:style w:type="character" w:styleId="1497" w:customStyle="1">
    <w:name w:val="Char Char17"/>
    <w:qFormat/>
    <w:rPr>
      <w:rFonts w:ascii="Arial" w:hAnsi="Arial" w:eastAsia="黑体"/>
      <w:b/>
      <w:sz w:val="32"/>
    </w:rPr>
  </w:style>
  <w:style w:type="character" w:styleId="1498" w:customStyle="1">
    <w:name w:val="articlecontent"/>
    <w:qFormat/>
    <w:rPr>
      <w:rFonts w:cs="Times New Roman"/>
    </w:rPr>
  </w:style>
  <w:style w:type="character" w:styleId="1499" w:customStyle="1">
    <w:name w:val="批注主题 字符1"/>
    <w:qFormat/>
    <w:rPr>
      <w:b/>
      <w:bCs/>
      <w:sz w:val="24"/>
      <w:szCs w:val="24"/>
    </w:rPr>
  </w:style>
  <w:style w:type="character" w:styleId="1500" w:customStyle="1">
    <w:name w:val="标题 2 字符1"/>
    <w:qFormat/>
    <w:rPr>
      <w:rFonts w:ascii="Arial" w:hAnsi="Arial" w:eastAsia="黑体" w:cs="Arial"/>
      <w:sz w:val="28"/>
    </w:rPr>
  </w:style>
  <w:style w:type="character" w:styleId="1501" w:customStyle="1">
    <w:name w:val="标题 8 字符1"/>
    <w:qFormat/>
    <w:rPr>
      <w:rFonts w:ascii="Arial" w:hAnsi="Arial" w:eastAsia="黑体" w:cs="Times New Roman"/>
    </w:rPr>
  </w:style>
  <w:style w:type="character" w:styleId="1502" w:customStyle="1">
    <w:name w:val="font161"/>
    <w:qFormat/>
    <w:rPr>
      <w:b/>
      <w:sz w:val="32"/>
    </w:rPr>
  </w:style>
  <w:style w:type="character" w:styleId="1503" w:customStyle="1">
    <w:name w:val="标题 1 Char1"/>
    <w:qFormat/>
    <w:rPr>
      <w:rFonts w:ascii="Times New Roman" w:hAnsi="Times New Roman" w:eastAsia="黑体" w:cs="Times New Roman"/>
      <w:sz w:val="30"/>
      <w:szCs w:val="20"/>
    </w:rPr>
  </w:style>
  <w:style w:type="character" w:styleId="1504" w:customStyle="1">
    <w:name w:val="正文文本 字符2"/>
    <w:qFormat/>
    <w:rPr>
      <w:rFonts w:ascii="Times New Roman" w:hAnsi="Times New Roman"/>
    </w:rPr>
  </w:style>
  <w:style w:type="character" w:styleId="1505" w:customStyle="1">
    <w:name w:val="标题 4 字符1"/>
    <w:qFormat/>
    <w:rPr>
      <w:rFonts w:ascii="Arial" w:hAnsi="Arial" w:eastAsia="黑体" w:cs="Times New Roman"/>
      <w:b/>
      <w:bCs/>
      <w:sz w:val="28"/>
      <w:szCs w:val="28"/>
    </w:rPr>
  </w:style>
  <w:style w:type="character" w:styleId="1506" w:customStyle="1">
    <w:name w:val="批注文字 字符1"/>
    <w:uiPriority w:val="99"/>
    <w:qFormat/>
    <w:rPr>
      <w:sz w:val="21"/>
    </w:rPr>
  </w:style>
  <w:style w:type="character" w:styleId="1507" w:customStyle="1">
    <w:name w:val="标题 1 字符1"/>
    <w:qFormat/>
    <w:rPr>
      <w:rFonts w:eastAsia="黑体"/>
      <w:sz w:val="30"/>
    </w:rPr>
  </w:style>
  <w:style w:type="character" w:styleId="1508" w:customStyle="1">
    <w:name w:val="apple-converted-space"/>
    <w:qFormat/>
    <w:rPr>
      <w:rFonts w:cs="Times New Roman"/>
    </w:rPr>
  </w:style>
  <w:style w:type="character" w:styleId="1509" w:customStyle="1">
    <w:name w:val="正文文本缩进 3 字符1"/>
    <w:qFormat/>
    <w:rPr>
      <w:rFonts w:ascii="Times New Roman" w:hAnsi="Times New Roman"/>
      <w:sz w:val="16"/>
      <w:szCs w:val="16"/>
    </w:rPr>
  </w:style>
  <w:style w:type="character" w:styleId="1510" w:customStyle="1">
    <w:name w:val="标题 3 字符1"/>
    <w:qFormat/>
    <w:rPr>
      <w:rFonts w:eastAsia="宋体"/>
      <w:b/>
      <w:sz w:val="32"/>
      <w:lang w:val="en-US" w:eastAsia="zh-CN"/>
    </w:rPr>
  </w:style>
  <w:style w:type="character" w:styleId="1511" w:customStyle="1">
    <w:name w:val="文档结构图 Char1"/>
    <w:semiHidden/>
    <w:qFormat/>
    <w:rPr>
      <w:rFonts w:ascii="Microsoft YaHei UI" w:eastAsia="Microsoft YaHei UI"/>
      <w:sz w:val="18"/>
    </w:rPr>
  </w:style>
  <w:style w:type="character" w:styleId="1512" w:customStyle="1">
    <w:name w:val="font11"/>
    <w:qFormat/>
    <w:rPr>
      <w:rFonts w:ascii="宋体" w:hAnsi="宋体" w:eastAsia="宋体" w:cs="宋体"/>
      <w:b/>
      <w:color w:val="000000"/>
      <w:sz w:val="18"/>
      <w:szCs w:val="18"/>
    </w:rPr>
  </w:style>
  <w:style w:type="character" w:styleId="1513" w:customStyle="1">
    <w:name w:val="正文文本 2 Char1"/>
    <w:semiHidden/>
    <w:qFormat/>
    <w:rPr>
      <w:rFonts w:ascii="Times New Roman" w:hAnsi="Times New Roman" w:eastAsia="宋体" w:cs="Times New Roman"/>
      <w:sz w:val="24"/>
      <w:szCs w:val="24"/>
    </w:rPr>
  </w:style>
  <w:style w:type="character" w:styleId="1514" w:customStyle="1">
    <w:name w:val="正文文本缩进 2 字符1"/>
    <w:qFormat/>
    <w:rPr>
      <w:rFonts w:ascii="Courier New" w:hAnsi="Courier New"/>
    </w:rPr>
  </w:style>
  <w:style w:type="character" w:styleId="1515" w:customStyle="1">
    <w:name w:val="脚注文本 Char1"/>
    <w:semiHidden/>
    <w:qFormat/>
    <w:rPr>
      <w:rFonts w:ascii="Times New Roman" w:hAnsi="Times New Roman" w:eastAsia="宋体" w:cs="Times New Roman"/>
      <w:sz w:val="18"/>
      <w:szCs w:val="18"/>
    </w:rPr>
  </w:style>
  <w:style w:type="character" w:styleId="1516" w:customStyle="1">
    <w:name w:val="标题 5 字符1"/>
    <w:qFormat/>
    <w:rPr>
      <w:rFonts w:ascii="Times New Roman" w:hAnsi="Times New Roman" w:eastAsia="宋体" w:cs="Times New Roman"/>
      <w:b/>
      <w:sz w:val="28"/>
      <w:szCs w:val="28"/>
    </w:rPr>
  </w:style>
  <w:style w:type="character" w:styleId="1517" w:customStyle="1">
    <w:name w:val="正文文本缩进 2 Char1"/>
    <w:semiHidden/>
    <w:qFormat/>
    <w:rPr>
      <w:rFonts w:ascii="Times New Roman" w:hAnsi="Times New Roman" w:eastAsia="宋体" w:cs="Times New Roman"/>
      <w:sz w:val="24"/>
      <w:szCs w:val="24"/>
    </w:rPr>
  </w:style>
  <w:style w:type="character" w:styleId="1518" w:customStyle="1">
    <w:name w:val="Placeholder Text1"/>
    <w:uiPriority w:val="99"/>
    <w:semiHidden/>
    <w:qFormat/>
    <w:rPr>
      <w:rFonts w:cs="Times New Roman"/>
      <w:color w:val="808080"/>
    </w:rPr>
  </w:style>
  <w:style w:type="character" w:styleId="1519" w:customStyle="1">
    <w:name w:val="批注框文本 字符1"/>
    <w:qFormat/>
    <w:rPr>
      <w:sz w:val="18"/>
    </w:rPr>
  </w:style>
  <w:style w:type="character" w:styleId="1520" w:customStyle="1">
    <w:name w:val="font61"/>
    <w:qFormat/>
    <w:rPr>
      <w:rFonts w:ascii="宋体" w:hAnsi="宋体" w:eastAsia="宋体" w:cs="宋体"/>
      <w:b/>
      <w:color w:val="000000"/>
      <w:sz w:val="24"/>
      <w:szCs w:val="24"/>
      <w:vertAlign w:val="superscript"/>
    </w:rPr>
  </w:style>
  <w:style w:type="character" w:styleId="1521" w:customStyle="1">
    <w:name w:val="批注主题 字符2"/>
    <w:qFormat/>
    <w:rPr>
      <w:b/>
      <w:bCs/>
      <w:sz w:val="21"/>
    </w:rPr>
  </w:style>
  <w:style w:type="character" w:styleId="1522" w:customStyle="1">
    <w:name w:val="已访问的超链接1"/>
    <w:uiPriority w:val="99"/>
    <w:qFormat/>
    <w:rPr>
      <w:rFonts w:ascii="Times New Roman"/>
    </w:rPr>
  </w:style>
  <w:style w:type="paragraph" w:styleId="1523" w:customStyle="1">
    <w:name w:val="_Style 49"/>
    <w:basedOn w:val="1018"/>
    <w:next w:val="1220"/>
    <w:uiPriority w:val="99"/>
    <w:qFormat/>
    <w:rPr>
      <w:rFonts w:ascii="宋体" w:hAnsi="Courier New"/>
      <w:sz w:val="24"/>
      <w:szCs w:val="20"/>
    </w:rPr>
  </w:style>
  <w:style w:type="paragraph" w:styleId="1524" w:customStyle="1">
    <w:name w:val="_Style 90"/>
    <w:qFormat/>
    <w:pPr>
      <w:jc w:val="both"/>
      <w:widowControl w:val="off"/>
    </w:pPr>
    <w:rPr>
      <w:sz w:val="21"/>
    </w:rPr>
  </w:style>
  <w:style w:type="paragraph" w:styleId="1525" w:customStyle="1">
    <w:name w:val="Char Char Char1 Char8"/>
    <w:basedOn w:val="1018"/>
    <w:uiPriority w:val="99"/>
    <w:qFormat/>
    <w:pPr>
      <w:numPr>
        <w:numId w:val="8"/>
      </w:numPr>
      <w:ind w:firstLine="200"/>
      <w:spacing w:line="360" w:lineRule="auto"/>
    </w:pPr>
    <w:rPr>
      <w:rFonts w:ascii="Calibri" w:hAnsi="Calibri"/>
      <w:szCs w:val="20"/>
    </w:rPr>
  </w:style>
  <w:style w:type="character" w:styleId="1526" w:customStyle="1">
    <w:name w:val="正文文本首行缩进 字符1"/>
    <w:uiPriority w:val="99"/>
    <w:semiHidden/>
    <w:qFormat/>
    <w:rPr>
      <w:rFonts w:ascii="Times New Roman" w:hAnsi="Times New Roman" w:eastAsia="宋体" w:cs="Times New Roman"/>
      <w:sz w:val="21"/>
      <w:szCs w:val="24"/>
    </w:rPr>
  </w:style>
  <w:style w:type="paragraph" w:styleId="1527" w:customStyle="1">
    <w:name w:val="样式 标题 3 + (中文) 黑体 小四 非加粗 段前: 7.8 磅 段后: 0 磅 行距: 固定值 20 磅"/>
    <w:basedOn w:val="1021"/>
    <w:qFormat/>
    <w:pPr>
      <w:jc w:val="both"/>
      <w:spacing w:before="0" w:after="0" w:line="400" w:lineRule="exact"/>
    </w:pPr>
    <w:rPr>
      <w:rFonts w:ascii="Calibri" w:hAnsi="Calibri" w:eastAsia="黑体"/>
      <w:b w:val="0"/>
      <w:szCs w:val="24"/>
      <w:u w:val="none"/>
    </w:rPr>
  </w:style>
  <w:style w:type="paragraph" w:styleId="1528" w:customStyle="1">
    <w:name w:val="6'"/>
    <w:basedOn w:val="1018"/>
    <w:qFormat/>
    <w:pPr>
      <w:jc w:val="center"/>
      <w:spacing w:line="320" w:lineRule="exact"/>
    </w:pPr>
    <w:rPr>
      <w:spacing w:val="20"/>
      <w:szCs w:val="20"/>
    </w:rPr>
  </w:style>
  <w:style w:type="character" w:styleId="1529" w:customStyle="1">
    <w:name w:val="脚注文本 字符2"/>
    <w:uiPriority w:val="99"/>
    <w:semiHidden/>
    <w:qFormat/>
    <w:rPr>
      <w:rFonts w:ascii="Times New Roman" w:hAnsi="Times New Roman" w:eastAsia="宋体" w:cs="Times New Roman"/>
      <w:sz w:val="18"/>
      <w:szCs w:val="18"/>
    </w:rPr>
  </w:style>
  <w:style w:type="paragraph" w:styleId="1530" w:customStyle="1">
    <w:name w:val="默认段落字体 Para Char Char Char Char Char Char Char Char Char1 Char Char Char Char Char Char Char Char"/>
    <w:basedOn w:val="1206"/>
    <w:qFormat/>
  </w:style>
  <w:style w:type="paragraph" w:styleId="1531" w:customStyle="1">
    <w:name w:val="样式 标题 1 + 黑体 三号 非加粗 居中 段前: 6 磅 段后: 6 磅 行距: 固定值 20 磅"/>
    <w:basedOn w:val="1019"/>
    <w:qFormat/>
    <w:pPr>
      <w:spacing w:before="120" w:line="400" w:lineRule="exact"/>
    </w:pPr>
    <w:rPr>
      <w:rFonts w:ascii="黑体" w:hAnsi="黑体" w:eastAsia="黑体" w:cs="宋体"/>
      <w:b w:val="0"/>
    </w:rPr>
  </w:style>
  <w:style w:type="paragraph" w:styleId="1532" w:customStyle="1">
    <w:name w:val="myparagraph"/>
    <w:basedOn w:val="1018"/>
    <w:qFormat/>
    <w:pPr>
      <w:ind w:firstLine="480"/>
      <w:jc w:val="left"/>
      <w:spacing w:before="100" w:beforeAutospacing="1" w:after="100" w:afterAutospacing="1"/>
      <w:widowControl/>
    </w:pPr>
    <w:rPr>
      <w:rFonts w:ascii="宋体" w:hAnsi="宋体"/>
      <w:sz w:val="28"/>
      <w:szCs w:val="28"/>
    </w:rPr>
  </w:style>
  <w:style w:type="paragraph" w:styleId="1533" w:customStyle="1">
    <w:name w:val="xl57"/>
    <w:basedOn w:val="1018"/>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34" w:customStyle="1">
    <w:name w:val="标题 字符2"/>
    <w:uiPriority w:val="10"/>
    <w:qFormat/>
    <w:rPr>
      <w:rFonts w:ascii="Cambria" w:hAnsi="Cambria" w:eastAsia="宋体" w:cs="Times New Roman"/>
      <w:b/>
      <w:bCs/>
      <w:sz w:val="32"/>
      <w:szCs w:val="32"/>
    </w:rPr>
  </w:style>
  <w:style w:type="paragraph" w:styleId="1535" w:customStyle="1">
    <w:name w:val="标题3"/>
    <w:basedOn w:val="1018"/>
    <w:next w:val="1018"/>
    <w:qFormat/>
    <w:pPr>
      <w:keepNext/>
      <w:spacing w:before="50" w:after="50" w:line="440" w:lineRule="atLeast"/>
      <w:outlineLvl w:val="2"/>
    </w:pPr>
    <w:rPr>
      <w:rFonts w:ascii="宋体" w:hAnsi="宋体"/>
      <w:b/>
      <w:sz w:val="24"/>
      <w:szCs w:val="20"/>
    </w:rPr>
  </w:style>
  <w:style w:type="paragraph" w:styleId="1536" w:customStyle="1">
    <w:name w:val="xl56"/>
    <w:basedOn w:val="101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37" w:customStyle="1">
    <w:name w:val="格式10"/>
    <w:basedOn w:val="1018"/>
    <w:qFormat/>
    <w:pPr>
      <w:ind w:left="480"/>
      <w:spacing w:line="360" w:lineRule="exact"/>
    </w:pPr>
    <w:rPr>
      <w:sz w:val="24"/>
    </w:rPr>
  </w:style>
  <w:style w:type="paragraph" w:styleId="1538" w:customStyle="1">
    <w:name w:val="xl54"/>
    <w:basedOn w:val="1018"/>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9" w:customStyle="1">
    <w:name w:val="表格文字居中"/>
    <w:basedOn w:val="1018"/>
    <w:next w:val="1018"/>
    <w:qFormat/>
    <w:pPr>
      <w:jc w:val="center"/>
      <w:spacing w:line="360" w:lineRule="auto"/>
      <w:tabs>
        <w:tab w:val="left" w:pos="720" w:leader="none"/>
        <w:tab w:val="left" w:pos="900" w:leader="none"/>
      </w:tabs>
    </w:pPr>
    <w:rPr>
      <w:rFonts w:ascii="宋体" w:hAnsi="Arial"/>
      <w:sz w:val="18"/>
      <w:szCs w:val="20"/>
    </w:rPr>
  </w:style>
  <w:style w:type="paragraph" w:styleId="1540" w:customStyle="1">
    <w:name w:val="xl61"/>
    <w:basedOn w:val="1018"/>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41" w:customStyle="1">
    <w:name w:val="正文文本 2 字符2"/>
    <w:uiPriority w:val="99"/>
    <w:semiHidden/>
    <w:rPr>
      <w:rFonts w:ascii="Times New Roman" w:hAnsi="Times New Roman" w:eastAsia="宋体" w:cs="Times New Roman"/>
      <w:sz w:val="21"/>
    </w:rPr>
  </w:style>
  <w:style w:type="paragraph" w:styleId="1542" w:customStyle="1">
    <w:name w:val="Char Char Char1 Char6"/>
    <w:basedOn w:val="1018"/>
    <w:uiPriority w:val="99"/>
    <w:qFormat/>
    <w:pPr>
      <w:ind w:firstLine="200"/>
      <w:spacing w:line="360" w:lineRule="auto"/>
    </w:pPr>
    <w:rPr>
      <w:rFonts w:ascii="宋体" w:hAnsi="宋体"/>
      <w:sz w:val="24"/>
      <w:szCs w:val="20"/>
    </w:rPr>
  </w:style>
  <w:style w:type="paragraph" w:styleId="1543" w:customStyle="1">
    <w:name w:val="正文文本缩进 3 Char Char"/>
    <w:basedOn w:val="1018"/>
    <w:qFormat/>
    <w:pPr>
      <w:ind w:firstLine="479"/>
      <w:spacing w:line="400" w:lineRule="exact"/>
    </w:pPr>
    <w:rPr>
      <w:rFonts w:ascii="仿宋_GB2312" w:hAnsi="Calibri" w:eastAsia="仿宋_GB2312"/>
      <w:szCs w:val="20"/>
    </w:rPr>
  </w:style>
  <w:style w:type="paragraph" w:styleId="1544" w:customStyle="1">
    <w:name w:val="2"/>
    <w:basedOn w:val="1018"/>
    <w:qFormat/>
    <w:pPr>
      <w:numPr>
        <w:numId w:val="9"/>
      </w:numPr>
      <w:spacing w:line="460" w:lineRule="exact"/>
      <w:tabs>
        <w:tab w:val="left" w:pos="1955" w:leader="none"/>
      </w:tabs>
    </w:pPr>
    <w:rPr>
      <w:sz w:val="28"/>
    </w:rPr>
  </w:style>
  <w:style w:type="paragraph" w:styleId="1545" w:customStyle="1">
    <w:name w:val="xl60"/>
    <w:basedOn w:val="1018"/>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46" w:customStyle="1">
    <w:name w:val="正文文本 3 字符2"/>
    <w:uiPriority w:val="99"/>
    <w:semiHidden/>
    <w:qFormat/>
    <w:rPr>
      <w:rFonts w:ascii="Times New Roman" w:hAnsi="Times New Roman" w:eastAsia="宋体" w:cs="Times New Roman"/>
      <w:sz w:val="16"/>
      <w:szCs w:val="16"/>
    </w:rPr>
  </w:style>
  <w:style w:type="paragraph" w:styleId="1547" w:customStyle="1">
    <w:name w:val="Char Char Char1 Char3"/>
    <w:basedOn w:val="1018"/>
    <w:uiPriority w:val="99"/>
    <w:qFormat/>
    <w:pPr>
      <w:ind w:firstLine="200"/>
      <w:spacing w:line="360" w:lineRule="auto"/>
    </w:pPr>
    <w:rPr>
      <w:rFonts w:ascii="宋体" w:hAnsi="宋体"/>
      <w:sz w:val="24"/>
      <w:szCs w:val="20"/>
    </w:rPr>
  </w:style>
  <w:style w:type="paragraph" w:styleId="1548" w:customStyle="1">
    <w:name w:val="xl55"/>
    <w:basedOn w:val="1018"/>
    <w:qFormat/>
    <w:pPr>
      <w:numPr>
        <w:numId w:val="10"/>
      </w:num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49" w:customStyle="1">
    <w:name w:val="xl58"/>
    <w:basedOn w:val="1018"/>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50" w:customStyle="1">
    <w:name w:val="公文标题"/>
    <w:basedOn w:val="1018"/>
    <w:qFormat/>
    <w:pPr>
      <w:jc w:val="center"/>
    </w:pPr>
    <w:rPr>
      <w:rFonts w:eastAsia="仿宋_GB2312"/>
      <w:sz w:val="44"/>
      <w:szCs w:val="20"/>
    </w:rPr>
  </w:style>
  <w:style w:type="character" w:styleId="1551" w:customStyle="1">
    <w:name w:val="尾注文本 字符2"/>
    <w:uiPriority w:val="99"/>
    <w:semiHidden/>
    <w:rPr>
      <w:rFonts w:ascii="Times New Roman" w:hAnsi="Times New Roman" w:eastAsia="宋体" w:cs="Times New Roman"/>
      <w:sz w:val="21"/>
    </w:rPr>
  </w:style>
  <w:style w:type="paragraph" w:styleId="1552" w:customStyle="1">
    <w:name w:val="普通(网站)1"/>
    <w:basedOn w:val="1018"/>
    <w:uiPriority w:val="99"/>
    <w:qFormat/>
    <w:pPr>
      <w:jc w:val="left"/>
      <w:spacing w:before="100" w:beforeAutospacing="1" w:after="100" w:afterAutospacing="1"/>
      <w:widowControl/>
    </w:pPr>
    <w:rPr>
      <w:rFonts w:ascii="宋体" w:hAnsi="宋体"/>
      <w:sz w:val="24"/>
      <w:szCs w:val="20"/>
    </w:rPr>
  </w:style>
  <w:style w:type="paragraph" w:styleId="1553" w:customStyle="1">
    <w:name w:val="洗"/>
    <w:basedOn w:val="1018"/>
    <w:qFormat/>
    <w:pPr>
      <w:spacing w:line="360" w:lineRule="auto"/>
    </w:pPr>
    <w:rPr>
      <w:rFonts w:ascii="宋体"/>
      <w:sz w:val="28"/>
      <w:szCs w:val="20"/>
    </w:rPr>
  </w:style>
  <w:style w:type="character" w:styleId="1554" w:customStyle="1">
    <w:name w:val="正文文本缩进 3 字符2"/>
    <w:uiPriority w:val="99"/>
    <w:semiHidden/>
    <w:rPr>
      <w:rFonts w:ascii="Times New Roman" w:hAnsi="Times New Roman" w:eastAsia="宋体" w:cs="Times New Roman"/>
      <w:sz w:val="16"/>
      <w:szCs w:val="16"/>
    </w:rPr>
  </w:style>
  <w:style w:type="paragraph" w:styleId="1555" w:customStyle="1">
    <w:name w:val="Char Char Char1 Char7"/>
    <w:basedOn w:val="1018"/>
    <w:uiPriority w:val="99"/>
    <w:qFormat/>
    <w:pPr>
      <w:ind w:firstLine="200"/>
      <w:spacing w:line="360" w:lineRule="auto"/>
    </w:pPr>
    <w:rPr>
      <w:rFonts w:ascii="宋体" w:hAnsi="宋体"/>
      <w:sz w:val="24"/>
      <w:szCs w:val="20"/>
    </w:rPr>
  </w:style>
  <w:style w:type="paragraph" w:styleId="1556" w:customStyle="1">
    <w:name w:val="xl59"/>
    <w:basedOn w:val="1018"/>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57" w:customStyle="1">
    <w:name w:val="样式 标题 2 + Times New Roman 四号 非加粗 段前: 5 磅 段后: 0 磅 行距: 固定值 20..."/>
    <w:basedOn w:val="1020"/>
    <w:qFormat/>
    <w:pPr>
      <w:jc w:val="both"/>
      <w:spacing w:before="100" w:line="400" w:lineRule="exact"/>
    </w:pPr>
    <w:rPr>
      <w:rFonts w:ascii="Times New Roman" w:hAnsi="Times New Roman" w:cs="宋体"/>
      <w:b w:val="0"/>
      <w:sz w:val="24"/>
    </w:rPr>
  </w:style>
  <w:style w:type="paragraph" w:styleId="1558" w:customStyle="1">
    <w:name w:val="Char Char Char Char1"/>
    <w:basedOn w:val="1018"/>
    <w:uiPriority w:val="99"/>
    <w:qFormat/>
    <w:pPr>
      <w:ind w:firstLine="200"/>
      <w:spacing w:line="360" w:lineRule="auto"/>
    </w:pPr>
    <w:rPr>
      <w:rFonts w:ascii="Calibri" w:hAnsi="Calibri"/>
      <w:szCs w:val="20"/>
    </w:rPr>
  </w:style>
  <w:style w:type="paragraph" w:styleId="1559" w:customStyle="1">
    <w:name w:val="主送机关"/>
    <w:basedOn w:val="1018"/>
    <w:qFormat/>
    <w:rPr>
      <w:rFonts w:eastAsia="仿宋_GB2312"/>
      <w:sz w:val="32"/>
      <w:szCs w:val="20"/>
    </w:rPr>
  </w:style>
  <w:style w:type="paragraph" w:styleId="1560" w:customStyle="1">
    <w:name w:val="样式4"/>
    <w:basedOn w:val="1020"/>
    <w:uiPriority w:val="99"/>
    <w:qFormat/>
    <w:pPr>
      <w:spacing w:before="0" w:line="240" w:lineRule="auto"/>
    </w:pPr>
    <w:rPr>
      <w:b w:val="0"/>
      <w:sz w:val="28"/>
    </w:rPr>
  </w:style>
  <w:style w:type="paragraph" w:styleId="1561" w:customStyle="1">
    <w:name w:val="格式2"/>
    <w:qFormat/>
    <w:pPr>
      <w:jc w:val="both"/>
      <w:spacing w:before="50" w:line="440" w:lineRule="exact"/>
      <w:widowControl w:val="off"/>
    </w:pPr>
    <w:rPr>
      <w:sz w:val="24"/>
    </w:rPr>
  </w:style>
  <w:style w:type="paragraph" w:styleId="1562" w:customStyle="1">
    <w:name w:val="font0"/>
    <w:basedOn w:val="1018"/>
    <w:qFormat/>
    <w:pPr>
      <w:jc w:val="left"/>
      <w:spacing w:before="100" w:beforeAutospacing="1" w:after="100" w:afterAutospacing="1"/>
      <w:widowControl/>
    </w:pPr>
    <w:rPr>
      <w:rFonts w:ascii="宋体" w:hAnsi="宋体" w:cs="宋体"/>
      <w:sz w:val="24"/>
    </w:rPr>
  </w:style>
  <w:style w:type="paragraph" w:styleId="1563" w:customStyle="1">
    <w:name w:val="格式３"/>
    <w:basedOn w:val="1018"/>
    <w:qFormat/>
    <w:pPr>
      <w:ind w:left="600" w:hanging="600"/>
      <w:spacing w:line="420" w:lineRule="exact"/>
    </w:pPr>
    <w:rPr>
      <w:rFonts w:ascii="宋体" w:hAnsi="宋体"/>
      <w:color w:val="000000"/>
      <w:sz w:val="24"/>
      <w:szCs w:val="20"/>
    </w:rPr>
  </w:style>
  <w:style w:type="paragraph" w:styleId="1564" w:customStyle="1">
    <w:name w:val="正文样式"/>
    <w:basedOn w:val="1018"/>
    <w:qFormat/>
    <w:pPr>
      <w:ind w:firstLine="680"/>
      <w:jc w:val="center"/>
      <w:spacing w:line="360" w:lineRule="auto"/>
    </w:pPr>
    <w:rPr>
      <w:rFonts w:ascii="宋体"/>
      <w:sz w:val="28"/>
      <w:szCs w:val="20"/>
    </w:rPr>
  </w:style>
  <w:style w:type="paragraph" w:styleId="1565" w:customStyle="1">
    <w:name w:val="样式3"/>
    <w:basedOn w:val="1020"/>
    <w:uiPriority w:val="99"/>
    <w:qFormat/>
    <w:pPr>
      <w:spacing w:before="0" w:line="240" w:lineRule="auto"/>
    </w:pPr>
    <w:rPr>
      <w:b w:val="0"/>
      <w:sz w:val="28"/>
    </w:rPr>
  </w:style>
  <w:style w:type="paragraph" w:styleId="1566" w:customStyle="1">
    <w:name w:val="列表段落1"/>
    <w:basedOn w:val="1018"/>
    <w:uiPriority w:val="34"/>
    <w:qFormat/>
    <w:pPr>
      <w:ind w:firstLine="420"/>
    </w:pPr>
    <w:rPr>
      <w:rFonts w:ascii="Calibri" w:hAnsi="Calibri"/>
      <w:szCs w:val="22"/>
    </w:rPr>
  </w:style>
  <w:style w:type="paragraph" w:styleId="1567" w:customStyle="1">
    <w:name w:val="格式1"/>
    <w:basedOn w:val="1018"/>
    <w:qFormat/>
    <w:pPr>
      <w:jc w:val="center"/>
    </w:pPr>
    <w:rPr>
      <w:rFonts w:ascii="黑体" w:hAnsi="宋体" w:eastAsia="黑体"/>
      <w:b/>
      <w:bCs/>
      <w:color w:val="000000"/>
      <w:sz w:val="32"/>
      <w:szCs w:val="20"/>
    </w:rPr>
  </w:style>
  <w:style w:type="paragraph" w:styleId="1568" w:customStyle="1">
    <w:name w:val="样式1"/>
    <w:basedOn w:val="1020"/>
    <w:uiPriority w:val="99"/>
    <w:qFormat/>
    <w:pPr>
      <w:spacing w:before="0" w:line="415" w:lineRule="auto"/>
    </w:pPr>
    <w:rPr>
      <w:b w:val="0"/>
      <w:sz w:val="28"/>
    </w:rPr>
  </w:style>
  <w:style w:type="paragraph" w:styleId="1569" w:customStyle="1">
    <w:name w:val="Char Char Char1 Char Char Char Char"/>
    <w:basedOn w:val="1018"/>
    <w:uiPriority w:val="99"/>
    <w:qFormat/>
    <w:rPr>
      <w:rFonts w:ascii="宋体" w:hAnsi="宋体" w:cs="Courier New"/>
      <w:sz w:val="32"/>
      <w:szCs w:val="32"/>
    </w:rPr>
  </w:style>
  <w:style w:type="paragraph" w:styleId="1570" w:customStyle="1">
    <w:name w:val="格式3"/>
    <w:basedOn w:val="1018"/>
    <w:qFormat/>
    <w:pPr>
      <w:numPr>
        <w:numId w:val="11"/>
      </w:numPr>
      <w:spacing w:line="360" w:lineRule="auto"/>
      <w:tabs>
        <w:tab w:val="left" w:pos="1222" w:leader="none"/>
        <w:tab w:val="left" w:pos="1626" w:leader="none"/>
        <w:tab w:val="left" w:pos="1755" w:leader="none"/>
      </w:tabs>
    </w:pPr>
    <w:rPr>
      <w:rFonts w:ascii="宋体" w:hAnsi="宋体"/>
      <w:szCs w:val="21"/>
    </w:rPr>
  </w:style>
  <w:style w:type="paragraph" w:styleId="1571" w:customStyle="1">
    <w:name w:val="表1"/>
    <w:basedOn w:val="1018"/>
    <w:qFormat/>
    <w:pPr>
      <w:ind w:left="1965" w:hanging="705"/>
      <w:spacing w:before="200" w:line="320" w:lineRule="atLeast"/>
      <w:tabs>
        <w:tab w:val="left" w:pos="1965" w:leader="none"/>
      </w:tabs>
    </w:pPr>
    <w:rPr>
      <w:sz w:val="24"/>
      <w:szCs w:val="20"/>
    </w:rPr>
  </w:style>
  <w:style w:type="paragraph" w:styleId="1572" w:customStyle="1">
    <w:name w:val="表格3"/>
    <w:basedOn w:val="1018"/>
    <w:qFormat/>
    <w:pPr>
      <w:spacing w:line="420" w:lineRule="atLeast"/>
    </w:pPr>
    <w:rPr>
      <w:rFonts w:eastAsia="楷体"/>
      <w:szCs w:val="20"/>
    </w:rPr>
  </w:style>
  <w:style w:type="paragraph" w:styleId="1573" w:customStyle="1">
    <w:name w:val="表格"/>
    <w:basedOn w:val="1018"/>
    <w:qFormat/>
    <w:pPr>
      <w:jc w:val="center"/>
    </w:pPr>
    <w:rPr>
      <w:rFonts w:ascii="华文细黑" w:hAnsi="华文细黑"/>
      <w:szCs w:val="20"/>
    </w:rPr>
  </w:style>
  <w:style w:type="paragraph" w:styleId="1574" w:customStyle="1">
    <w:name w:val="Char Char Char1 Char5"/>
    <w:basedOn w:val="1018"/>
    <w:uiPriority w:val="99"/>
    <w:qFormat/>
    <w:pPr>
      <w:ind w:firstLine="200"/>
      <w:spacing w:line="360" w:lineRule="auto"/>
    </w:pPr>
    <w:rPr>
      <w:rFonts w:ascii="宋体" w:hAnsi="宋体"/>
      <w:sz w:val="24"/>
      <w:szCs w:val="20"/>
    </w:rPr>
  </w:style>
  <w:style w:type="paragraph" w:styleId="1575" w:customStyle="1">
    <w:name w:val="纯文本3"/>
    <w:next w:val="1233"/>
    <w:qFormat/>
    <w:pPr>
      <w:jc w:val="both"/>
      <w:widowControl w:val="off"/>
    </w:pPr>
    <w:rPr>
      <w:rFonts w:ascii="宋体" w:hAnsi="Calibri" w:cs="宋体"/>
      <w:sz w:val="26"/>
      <w:szCs w:val="26"/>
    </w:rPr>
  </w:style>
  <w:style w:type="paragraph" w:styleId="1576" w:customStyle="1">
    <w:name w:val="默认段落字体 Para Char"/>
    <w:basedOn w:val="1018"/>
    <w:qFormat/>
  </w:style>
  <w:style w:type="paragraph" w:styleId="1577" w:customStyle="1">
    <w:name w:val="Char Char Char Char"/>
    <w:basedOn w:val="1018"/>
    <w:qFormat/>
    <w:rPr>
      <w:rFonts w:ascii="Calibri" w:hAnsi="Calibri"/>
      <w:szCs w:val="20"/>
    </w:rPr>
  </w:style>
  <w:style w:type="paragraph" w:styleId="1578" w:customStyle="1">
    <w:name w:val="Char Char Char1 Char4"/>
    <w:basedOn w:val="1018"/>
    <w:uiPriority w:val="99"/>
    <w:qFormat/>
    <w:pPr>
      <w:ind w:firstLine="200"/>
      <w:spacing w:line="360" w:lineRule="auto"/>
    </w:pPr>
    <w:rPr>
      <w:rFonts w:ascii="宋体" w:hAnsi="宋体"/>
      <w:sz w:val="24"/>
      <w:szCs w:val="20"/>
    </w:rPr>
  </w:style>
  <w:style w:type="paragraph" w:styleId="1579" w:customStyle="1">
    <w:name w:val="正文1"/>
    <w:basedOn w:val="1018"/>
    <w:qFormat/>
    <w:pPr>
      <w:contextualSpacing/>
      <w:ind w:firstLine="200"/>
      <w:jc w:val="left"/>
      <w:spacing w:before="120" w:after="120"/>
      <w:widowControl/>
    </w:pPr>
    <w:rPr>
      <w:rFonts w:ascii="Calibri" w:hAnsi="Calibri" w:eastAsia="Adobe 仿宋 Std R"/>
      <w:sz w:val="20"/>
      <w:szCs w:val="21"/>
    </w:rPr>
  </w:style>
  <w:style w:type="paragraph" w:styleId="1580" w:customStyle="1">
    <w:name w:val="msonormal"/>
    <w:basedOn w:val="1018"/>
    <w:pPr>
      <w:jc w:val="left"/>
      <w:spacing w:before="100" w:beforeAutospacing="1" w:after="100" w:afterAutospacing="1"/>
      <w:widowControl/>
    </w:pPr>
    <w:rPr>
      <w:rFonts w:ascii="宋体" w:hAnsi="宋体" w:cs="宋体"/>
      <w:sz w:val="24"/>
    </w:rPr>
  </w:style>
  <w:style w:type="paragraph" w:styleId="1581" w:customStyle="1">
    <w:name w:val="xl125"/>
    <w:basedOn w:val="10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2" w:customStyle="1">
    <w:name w:val="xl126"/>
    <w:basedOn w:val="10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3" w:customStyle="1">
    <w:name w:val="xl127"/>
    <w:basedOn w:val="1018"/>
    <w:pPr>
      <w:jc w:val="left"/>
      <w:spacing w:before="100" w:beforeAutospacing="1" w:after="100" w:afterAutospacing="1"/>
      <w:widowControl/>
    </w:pPr>
    <w:rPr>
      <w:rFonts w:ascii="新宋体" w:hAnsi="新宋体" w:eastAsia="新宋体" w:cs="宋体"/>
      <w:sz w:val="28"/>
      <w:szCs w:val="28"/>
    </w:rPr>
  </w:style>
  <w:style w:type="paragraph" w:styleId="1584" w:customStyle="1">
    <w:name w:val="xl128"/>
    <w:basedOn w:val="10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5" w:customStyle="1">
    <w:name w:val="xl129"/>
    <w:basedOn w:val="10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6" w:customStyle="1">
    <w:name w:val="xl130"/>
    <w:basedOn w:val="10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7" w:customStyle="1">
    <w:name w:val="xl131"/>
    <w:basedOn w:val="101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88" w:customStyle="1">
    <w:name w:val="xl132"/>
    <w:basedOn w:val="101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89" w:customStyle="1">
    <w:name w:val="xl133"/>
    <w:basedOn w:val="101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90" w:customStyle="1">
    <w:name w:val="xl134"/>
    <w:basedOn w:val="101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91" w:customStyle="1">
    <w:name w:val="xl135"/>
    <w:basedOn w:val="101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92" w:customStyle="1">
    <w:name w:val="xl136"/>
    <w:basedOn w:val="10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3" w:customStyle="1">
    <w:name w:val="xl137"/>
    <w:basedOn w:val="101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94" w:customStyle="1">
    <w:name w:val="xl138"/>
    <w:basedOn w:val="10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5" w:customStyle="1">
    <w:name w:val="xl139"/>
    <w:basedOn w:val="1018"/>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596" w:customStyle="1">
    <w:name w:val="xl140"/>
    <w:basedOn w:val="10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7" w:customStyle="1">
    <w:name w:val="xl141"/>
    <w:basedOn w:val="10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8" w:customStyle="1">
    <w:name w:val="xl142"/>
    <w:basedOn w:val="10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9" w:customStyle="1">
    <w:name w:val="xl143"/>
    <w:basedOn w:val="10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0" w:customStyle="1">
    <w:name w:val="xl144"/>
    <w:basedOn w:val="10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1" w:customStyle="1">
    <w:name w:val="xl145"/>
    <w:basedOn w:val="101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02" w:customStyle="1">
    <w:name w:val="xl146"/>
    <w:basedOn w:val="101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03" w:customStyle="1">
    <w:name w:val="xl147"/>
    <w:basedOn w:val="10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4" w:customStyle="1">
    <w:name w:val="xl148"/>
    <w:basedOn w:val="101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605" w:customStyle="1">
    <w:name w:val="xl149"/>
    <w:basedOn w:val="101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06" w:customStyle="1">
    <w:name w:val="xl150"/>
    <w:basedOn w:val="101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07" w:customStyle="1">
    <w:name w:val="xl151"/>
    <w:basedOn w:val="10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08" w:customStyle="1">
    <w:name w:val="xl152"/>
    <w:basedOn w:val="101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09" w:customStyle="1">
    <w:name w:val="xl153"/>
    <w:basedOn w:val="1018"/>
    <w:pPr>
      <w:jc w:val="left"/>
      <w:spacing w:before="100" w:beforeAutospacing="1" w:after="100" w:afterAutospacing="1"/>
      <w:widowControl/>
    </w:pPr>
    <w:rPr>
      <w:rFonts w:ascii="新宋体" w:hAnsi="新宋体" w:eastAsia="新宋体" w:cs="宋体"/>
      <w:sz w:val="28"/>
      <w:szCs w:val="28"/>
    </w:rPr>
  </w:style>
  <w:style w:type="paragraph" w:styleId="1610" w:customStyle="1">
    <w:name w:val="xl154"/>
    <w:basedOn w:val="1018"/>
    <w:pPr>
      <w:jc w:val="center"/>
      <w:spacing w:before="100" w:beforeAutospacing="1" w:after="100" w:afterAutospacing="1"/>
      <w:widowControl/>
    </w:pPr>
    <w:rPr>
      <w:rFonts w:ascii="新宋体" w:hAnsi="新宋体" w:eastAsia="新宋体" w:cs="宋体"/>
      <w:sz w:val="28"/>
      <w:szCs w:val="28"/>
    </w:rPr>
  </w:style>
  <w:style w:type="paragraph" w:styleId="1611" w:customStyle="1">
    <w:name w:val="_Style 305"/>
    <w:basedOn w:val="1018"/>
    <w:next w:val="1043"/>
    <w:qFormat/>
    <w:pPr>
      <w:ind w:firstLine="420"/>
    </w:pPr>
    <w:rPr>
      <w:rFonts w:cs="宋体"/>
      <w:sz w:val="20"/>
      <w:szCs w:val="21"/>
    </w:rPr>
  </w:style>
  <w:style w:type="character" w:styleId="1612" w:customStyle="1">
    <w:name w:val="列出段落3 Char"/>
    <w:link w:val="1613"/>
    <w:qFormat/>
    <w:rPr>
      <w:rFonts w:ascii="Calibri" w:hAnsi="Calibri"/>
      <w:sz w:val="21"/>
      <w:szCs w:val="21"/>
    </w:rPr>
  </w:style>
  <w:style w:type="paragraph" w:styleId="1613" w:customStyle="1">
    <w:name w:val="列出段落3"/>
    <w:basedOn w:val="1018"/>
    <w:link w:val="1612"/>
    <w:qFormat/>
    <w:pPr>
      <w:ind w:firstLine="420"/>
    </w:pPr>
    <w:rPr>
      <w:rFonts w:ascii="Calibri" w:hAnsi="Calibri"/>
      <w:szCs w:val="21"/>
    </w:rPr>
  </w:style>
  <w:style w:type="paragraph" w:styleId="1614" w:customStyle="1">
    <w:name w:val="样式 标题 1 + 宋体 居中 段前: 17 磅 段后: 16.5 磅"/>
    <w:basedOn w:val="1019"/>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615" w:customStyle="1">
    <w:name w:val="段"/>
    <w:next w:val="1018"/>
    <w:qFormat/>
    <w:pPr>
      <w:ind w:firstLine="200"/>
      <w:jc w:val="both"/>
    </w:pPr>
    <w:rPr>
      <w:rFonts w:ascii="宋体"/>
      <w:sz w:val="21"/>
    </w:rPr>
  </w:style>
  <w:style w:type="paragraph" w:styleId="1616" w:customStyle="1">
    <w:name w:val="首行缩进"/>
    <w:basedOn w:val="1018"/>
    <w:qFormat/>
    <w:pPr>
      <w:ind w:firstLine="480"/>
      <w:jc w:val="left"/>
      <w:spacing w:line="360" w:lineRule="auto"/>
    </w:pPr>
    <w:rPr>
      <w:rFonts w:ascii="宋体" w:hAnsi="宋体"/>
      <w:sz w:val="24"/>
      <w:szCs w:val="22"/>
    </w:rPr>
  </w:style>
  <w:style w:type="paragraph" w:styleId="1617" w:customStyle="1">
    <w:name w:val="GP正文(无首行缩进)"/>
    <w:basedOn w:val="1018"/>
    <w:qFormat/>
    <w:pPr>
      <w:ind w:firstLine="480"/>
      <w:jc w:val="left"/>
      <w:spacing w:line="360" w:lineRule="auto"/>
    </w:pPr>
    <w:rPr>
      <w:rFonts w:hAnsi="宋体"/>
      <w:sz w:val="24"/>
    </w:rPr>
  </w:style>
  <w:style w:type="character" w:styleId="1618" w:customStyle="1">
    <w:name w:val="font131"/>
    <w:qFormat/>
    <w:rPr>
      <w:rFonts w:hint="eastAsia" w:ascii="宋体" w:hAnsi="宋体" w:eastAsia="宋体" w:cs="宋体"/>
      <w:color w:val="000000"/>
      <w:sz w:val="20"/>
      <w:szCs w:val="20"/>
      <w:u w:val="none"/>
    </w:rPr>
  </w:style>
  <w:style w:type="character" w:styleId="1619" w:customStyle="1">
    <w:name w:val="标题 字符3"/>
    <w:uiPriority w:val="10"/>
    <w:qFormat/>
    <w:rPr>
      <w:rFonts w:ascii="Arial" w:hAnsi="Arial"/>
      <w:b/>
      <w:sz w:val="32"/>
    </w:rPr>
  </w:style>
  <w:style w:type="character" w:styleId="1620" w:customStyle="1">
    <w:name w:val="材料标题 Char"/>
    <w:link w:val="1621"/>
    <w:qFormat/>
    <w:rPr>
      <w:rFonts w:ascii="方正小标宋简体" w:eastAsia="方正小标宋简体"/>
      <w:color w:val="000000"/>
      <w:sz w:val="44"/>
      <w:szCs w:val="44"/>
    </w:rPr>
  </w:style>
  <w:style w:type="paragraph" w:styleId="1621" w:customStyle="1">
    <w:name w:val="材料标题"/>
    <w:basedOn w:val="1018"/>
    <w:link w:val="1620"/>
    <w:qFormat/>
    <w:pPr>
      <w:jc w:val="center"/>
      <w:spacing w:line="700" w:lineRule="exact"/>
    </w:pPr>
    <w:rPr>
      <w:rFonts w:ascii="方正小标宋简体" w:eastAsia="方正小标宋简体"/>
      <w:color w:val="000000"/>
      <w:sz w:val="44"/>
      <w:szCs w:val="44"/>
    </w:rPr>
  </w:style>
  <w:style w:type="character" w:styleId="1622" w:customStyle="1">
    <w:name w:val="标题 6 Char1"/>
    <w:uiPriority w:val="99"/>
    <w:semiHidden/>
    <w:qFormat/>
    <w:rPr>
      <w:rFonts w:ascii="Cambria" w:hAnsi="Cambria" w:eastAsia="宋体"/>
      <w:b/>
      <w:sz w:val="24"/>
    </w:rPr>
  </w:style>
  <w:style w:type="character" w:styleId="1623" w:customStyle="1">
    <w:name w:val="明显参考1"/>
    <w:uiPriority w:val="99"/>
    <w:qFormat/>
    <w:rPr>
      <w:b/>
      <w:color w:val="000000"/>
      <w:sz w:val="21"/>
    </w:rPr>
  </w:style>
  <w:style w:type="character" w:styleId="1624" w:customStyle="1">
    <w:name w:val="不明显参考1"/>
    <w:uiPriority w:val="99"/>
    <w:qFormat/>
    <w:rPr>
      <w:color w:val="000000"/>
      <w:sz w:val="21"/>
    </w:rPr>
  </w:style>
  <w:style w:type="character" w:styleId="1625" w:customStyle="1">
    <w:name w:val="书籍标题1"/>
    <w:uiPriority w:val="99"/>
    <w:qFormat/>
    <w:rPr>
      <w:b/>
      <w:i/>
      <w:sz w:val="21"/>
    </w:rPr>
  </w:style>
  <w:style w:type="character" w:styleId="1626" w:customStyle="1">
    <w:name w:val="不明显强调1"/>
    <w:uiPriority w:val="99"/>
    <w:qFormat/>
    <w:rPr>
      <w:i/>
      <w:color w:val="000000"/>
      <w:sz w:val="21"/>
    </w:rPr>
  </w:style>
  <w:style w:type="character" w:styleId="1627" w:customStyle="1">
    <w:name w:val="明显强调1"/>
    <w:uiPriority w:val="99"/>
    <w:qFormat/>
    <w:rPr>
      <w:i/>
      <w:color w:val="000000"/>
      <w:sz w:val="21"/>
    </w:rPr>
  </w:style>
  <w:style w:type="paragraph" w:styleId="1628" w:customStyle="1">
    <w:name w:val="xl71"/>
    <w:basedOn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6"/>
      <w:szCs w:val="26"/>
    </w:rPr>
  </w:style>
  <w:style w:type="paragraph" w:styleId="1629" w:customStyle="1">
    <w:name w:val="xl69"/>
    <w:basedOn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0" w:customStyle="1">
    <w:name w:val="正文字缩2字"/>
    <w:basedOn w:val="1018"/>
    <w:qFormat/>
    <w:pPr>
      <w:ind w:left="200" w:firstLine="200"/>
      <w:spacing w:before="60" w:after="60" w:line="360" w:lineRule="auto"/>
    </w:pPr>
    <w:rPr>
      <w:sz w:val="20"/>
    </w:rPr>
  </w:style>
  <w:style w:type="paragraph" w:styleId="1631" w:customStyle="1">
    <w:name w:val="xl63"/>
    <w:basedOn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32" w:customStyle="1">
    <w:name w:val="xl66"/>
    <w:basedOn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3" w:customStyle="1">
    <w:name w:val="xl67"/>
    <w:basedOn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4" w:customStyle="1">
    <w:name w:val="xl75"/>
    <w:basedOn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35" w:customStyle="1">
    <w:name w:val="xl68"/>
    <w:basedOn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6" w:customStyle="1">
    <w:name w:val="xl73"/>
    <w:basedOn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37" w:customStyle="1">
    <w:name w:val="xl72"/>
    <w:basedOn w:val="1018"/>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8" w:customStyle="1">
    <w:name w:val="xl76"/>
    <w:basedOn w:val="1018"/>
    <w:qFormat/>
    <w:pPr>
      <w:jc w:val="left"/>
      <w:spacing w:before="100" w:beforeAutospacing="1" w:after="100" w:afterAutospacing="1"/>
      <w:widowControl/>
    </w:pPr>
    <w:rPr>
      <w:rFonts w:ascii="宋体" w:hAnsi="宋体" w:cs="宋体"/>
      <w:sz w:val="24"/>
    </w:rPr>
  </w:style>
  <w:style w:type="paragraph" w:styleId="1639" w:customStyle="1">
    <w:name w:val="xl74"/>
    <w:basedOn w:val="1018"/>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0" w:customStyle="1">
    <w:name w:val="xl70"/>
    <w:basedOn w:val="1018"/>
    <w:qFormat/>
    <w:pPr>
      <w:jc w:val="center"/>
      <w:spacing w:before="100" w:beforeAutospacing="1" w:after="100" w:afterAutospacing="1"/>
      <w:widowControl/>
    </w:pPr>
    <w:rPr>
      <w:rFonts w:ascii="宋体" w:hAnsi="宋体" w:cs="宋体"/>
      <w:b/>
      <w:bCs/>
      <w:color w:val="000000"/>
      <w:sz w:val="40"/>
      <w:szCs w:val="40"/>
    </w:rPr>
  </w:style>
  <w:style w:type="paragraph" w:styleId="1641" w:customStyle="1">
    <w:name w:val="xl65"/>
    <w:basedOn w:val="1018"/>
    <w:qFormat/>
    <w:pPr>
      <w:jc w:val="center"/>
      <w:spacing w:before="100" w:beforeAutospacing="1" w:after="100" w:afterAutospacing="1"/>
      <w:widowControl/>
    </w:pPr>
    <w:rPr>
      <w:rFonts w:ascii="宋体" w:hAnsi="宋体" w:cs="宋体"/>
      <w:sz w:val="24"/>
    </w:rPr>
  </w:style>
  <w:style w:type="paragraph" w:styleId="1642" w:customStyle="1">
    <w:name w:val="正文 New"/>
    <w:uiPriority w:val="99"/>
    <w:qFormat/>
    <w:pPr>
      <w:jc w:val="both"/>
      <w:widowControl w:val="off"/>
    </w:pPr>
    <w:rPr>
      <w:sz w:val="21"/>
      <w:szCs w:val="24"/>
    </w:rPr>
  </w:style>
  <w:style w:type="paragraph" w:styleId="1643" w:customStyle="1">
    <w:name w:val="xl64"/>
    <w:basedOn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44" w:customStyle="1">
    <w:name w:val="批注框文本 Char2"/>
    <w:uiPriority w:val="99"/>
    <w:qFormat/>
    <w:rPr>
      <w:sz w:val="18"/>
    </w:rPr>
  </w:style>
  <w:style w:type="character" w:styleId="1645" w:customStyle="1">
    <w:name w:val="文档结构图 Char2"/>
    <w:qFormat/>
    <w:rPr>
      <w:rFonts w:ascii="宋体"/>
      <w:sz w:val="18"/>
      <w:szCs w:val="18"/>
    </w:rPr>
  </w:style>
  <w:style w:type="character" w:styleId="1646" w:customStyle="1">
    <w:name w:val="批注文字 Char2"/>
    <w:qFormat/>
    <w:rPr>
      <w:sz w:val="21"/>
    </w:rPr>
  </w:style>
  <w:style w:type="paragraph" w:styleId="1647" w:customStyle="1">
    <w:name w:val="xl77"/>
    <w:basedOn w:val="101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8" w:customStyle="1">
    <w:name w:val="xl78"/>
    <w:basedOn w:val="101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49" w:customStyle="1">
    <w:name w:val="xl79"/>
    <w:basedOn w:val="10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50" w:customStyle="1">
    <w:name w:val="xl80"/>
    <w:basedOn w:val="101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1" w:customStyle="1">
    <w:name w:val="xl81"/>
    <w:basedOn w:val="10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2" w:customStyle="1">
    <w:name w:val="xl82"/>
    <w:basedOn w:val="101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53" w:customStyle="1">
    <w:name w:val="xl83"/>
    <w:basedOn w:val="101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54" w:customStyle="1">
    <w:name w:val="xl84"/>
    <w:basedOn w:val="10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55" w:customStyle="1">
    <w:name w:val="xl85"/>
    <w:basedOn w:val="101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56" w:customStyle="1">
    <w:name w:val="xl86"/>
    <w:basedOn w:val="101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7" w:customStyle="1">
    <w:name w:val="xl87"/>
    <w:basedOn w:val="101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8" w:customStyle="1">
    <w:name w:val="xl88"/>
    <w:basedOn w:val="101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9" w:customStyle="1">
    <w:name w:val="xl89"/>
    <w:basedOn w:val="101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0" w:customStyle="1">
    <w:name w:val="xl90"/>
    <w:basedOn w:val="101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1" w:customStyle="1">
    <w:name w:val="xl91"/>
    <w:basedOn w:val="10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2" w:customStyle="1">
    <w:name w:val="xl92"/>
    <w:basedOn w:val="101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63" w:customStyle="1">
    <w:name w:val="xl93"/>
    <w:basedOn w:val="101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64" w:customStyle="1">
    <w:name w:val="xl94"/>
    <w:basedOn w:val="1018"/>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65" w:customStyle="1">
    <w:name w:val="xl95"/>
    <w:basedOn w:val="10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66" w:customStyle="1">
    <w:name w:val="xl96"/>
    <w:basedOn w:val="10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7" w:customStyle="1">
    <w:name w:val="xl97"/>
    <w:basedOn w:val="101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68" w:customStyle="1">
    <w:name w:val="xl98"/>
    <w:basedOn w:val="1018"/>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69" w:customStyle="1">
    <w:name w:val="xl99"/>
    <w:basedOn w:val="101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70" w:customStyle="1">
    <w:name w:val="xl100"/>
    <w:basedOn w:val="101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71" w:customStyle="1">
    <w:name w:val="xl101"/>
    <w:basedOn w:val="1018"/>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72" w:customStyle="1">
    <w:name w:val="xl102"/>
    <w:basedOn w:val="101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73" w:customStyle="1">
    <w:name w:val="xl103"/>
    <w:basedOn w:val="1018"/>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74" w:customStyle="1">
    <w:name w:val="xl104"/>
    <w:basedOn w:val="10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75" w:customStyle="1">
    <w:name w:val="xl105"/>
    <w:basedOn w:val="1018"/>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76" w:customStyle="1">
    <w:name w:val="xl106"/>
    <w:basedOn w:val="10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77" w:customStyle="1">
    <w:name w:val="xl107"/>
    <w:basedOn w:val="101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78" w:customStyle="1">
    <w:name w:val="xl108"/>
    <w:basedOn w:val="101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9" w:customStyle="1">
    <w:name w:val="xl109"/>
    <w:basedOn w:val="101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0" w:customStyle="1">
    <w:name w:val="xl110"/>
    <w:basedOn w:val="10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1" w:customStyle="1">
    <w:name w:val="xl111"/>
    <w:basedOn w:val="1018"/>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682" w:customStyle="1">
    <w:name w:val="xl112"/>
    <w:basedOn w:val="1018"/>
    <w:pPr>
      <w:jc w:val="right"/>
      <w:spacing w:before="100" w:beforeAutospacing="1" w:after="100" w:afterAutospacing="1"/>
      <w:widowControl/>
      <w:pBdr>
        <w:left w:val="single" w:color="000000" w:sz="4" w:space="0"/>
        <w:right w:val="single" w:color="000000" w:sz="4" w:space="0"/>
      </w:pBdr>
    </w:pPr>
    <w:rPr>
      <w:rFonts w:ascii="宋体" w:hAnsi="宋体" w:cs="宋体"/>
      <w:sz w:val="16"/>
      <w:szCs w:val="16"/>
    </w:rPr>
  </w:style>
  <w:style w:type="paragraph" w:styleId="1683" w:customStyle="1">
    <w:name w:val="xl113"/>
    <w:basedOn w:val="101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84" w:customStyle="1">
    <w:name w:val="xl114"/>
    <w:basedOn w:val="101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85" w:customStyle="1">
    <w:name w:val="xl115"/>
    <w:basedOn w:val="101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86" w:customStyle="1">
    <w:name w:val="xl116"/>
    <w:basedOn w:val="101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87" w:customStyle="1">
    <w:name w:val="xl117"/>
    <w:basedOn w:val="101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88" w:customStyle="1">
    <w:name w:val="xl118"/>
    <w:basedOn w:val="101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89" w:customStyle="1">
    <w:name w:val="xl119"/>
    <w:basedOn w:val="10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90" w:customStyle="1">
    <w:name w:val="xl120"/>
    <w:basedOn w:val="10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character" w:styleId="1691" w:customStyle="1">
    <w:name w:val="NormalCharacter1"/>
    <w:semiHidden/>
    <w:qFormat/>
  </w:style>
  <w:style w:type="table" w:styleId="1692" w:customStyle="1">
    <w:name w:val="TableGrid1"/>
    <w:rPr>
      <w:rFonts w:ascii="等线" w:hAnsi="等线" w:eastAsia="等线"/>
      <w:sz w:val="21"/>
      <w:szCs w:val="22"/>
    </w:rPr>
    <w:tblPr>
      <w:tblCellMar>
        <w:left w:w="0" w:type="dxa"/>
        <w:top w:w="0" w:type="dxa"/>
        <w:right w:w="0" w:type="dxa"/>
        <w:bottom w:w="0" w:type="dxa"/>
      </w:tblCellMar>
    </w:tblPr>
  </w:style>
  <w:style w:type="table" w:styleId="1693" w:customStyle="1">
    <w:name w:val="TableGrid11"/>
    <w:rPr>
      <w:rFonts w:ascii="等线" w:hAnsi="等线" w:eastAsia="等线"/>
      <w:sz w:val="21"/>
      <w:szCs w:val="22"/>
    </w:rPr>
    <w:tblPr>
      <w:tblCellMar>
        <w:left w:w="0" w:type="dxa"/>
        <w:top w:w="0" w:type="dxa"/>
        <w:right w:w="0" w:type="dxa"/>
        <w:bottom w:w="0" w:type="dxa"/>
      </w:tblCellMar>
    </w:tblPr>
  </w:style>
  <w:style w:type="character" w:styleId="1694" w:customStyle="1">
    <w:name w:val="列出段落 Char1"/>
    <w:link w:val="1695"/>
    <w:uiPriority w:val="34"/>
    <w:qFormat/>
    <w:rPr>
      <w:rFonts w:ascii="Calibri" w:hAnsi="Calibri" w:eastAsia="宋体"/>
      <w:sz w:val="21"/>
      <w:szCs w:val="22"/>
      <w:lang w:val="en-US" w:eastAsia="zh-CN" w:bidi="ar-SA"/>
    </w:rPr>
  </w:style>
  <w:style w:type="paragraph" w:styleId="1695" w:customStyle="1">
    <w:name w:val="_Style 528"/>
    <w:basedOn w:val="1018"/>
    <w:next w:val="1043"/>
    <w:link w:val="1694"/>
    <w:uiPriority w:val="34"/>
    <w:qFormat/>
    <w:pPr>
      <w:ind w:firstLine="420"/>
    </w:pPr>
    <w:rPr>
      <w:rFonts w:ascii="Calibri" w:hAnsi="Calibri"/>
      <w:szCs w:val="22"/>
    </w:rPr>
  </w:style>
  <w:style w:type="paragraph" w:styleId="1696" w:customStyle="1">
    <w:name w:val="_Style 529"/>
    <w:basedOn w:val="1018"/>
    <w:next w:val="1043"/>
    <w:uiPriority w:val="34"/>
    <w:qFormat/>
    <w:pPr>
      <w:ind w:firstLine="420"/>
    </w:pPr>
    <w:rPr>
      <w:rFonts w:ascii="Calibri" w:hAnsi="Calibri"/>
      <w:szCs w:val="22"/>
    </w:rPr>
  </w:style>
  <w:style w:type="character" w:styleId="1697" w:customStyle="1">
    <w:name w:val="标题 2 Char1"/>
    <w:qFormat/>
    <w:rPr>
      <w:rFonts w:ascii="Arial" w:hAnsi="Arial" w:eastAsia="黑体"/>
      <w:b/>
      <w:sz w:val="30"/>
      <w:lang w:val="en-US" w:eastAsia="zh-CN" w:bidi="ar-SA"/>
    </w:rPr>
  </w:style>
  <w:style w:type="paragraph" w:styleId="1698" w:customStyle="1">
    <w:name w:val="_Style 531"/>
    <w:basedOn w:val="1018"/>
    <w:next w:val="1043"/>
    <w:uiPriority w:val="34"/>
    <w:qFormat/>
    <w:pPr>
      <w:ind w:firstLine="420"/>
    </w:pPr>
    <w:rPr>
      <w:rFonts w:ascii="Calibri" w:hAnsi="Calibri"/>
      <w:szCs w:val="22"/>
    </w:rPr>
  </w:style>
  <w:style w:type="paragraph" w:styleId="1699" w:customStyle="1">
    <w:name w:val="Table Text"/>
    <w:basedOn w:val="1018"/>
    <w:semiHidden/>
    <w:qFormat/>
    <w:pPr>
      <w:jc w:val="left"/>
      <w:widowControl/>
    </w:pPr>
    <w:rPr>
      <w:rFonts w:ascii="宋体" w:hAnsi="宋体" w:cs="宋体"/>
      <w:color w:val="000000"/>
      <w:szCs w:val="21"/>
      <w:lang w:eastAsia="en-US"/>
    </w:rPr>
  </w:style>
  <w:style w:type="character" w:styleId="1700" w:customStyle="1">
    <w:name w:val="NormalCharacter1"/>
    <w:semiHidden/>
    <w:qFormat/>
    <w:rPr>
      <w:rFonts w:ascii="Times New Roman" w:hAnsi="Times New Roman" w:eastAsia="宋体" w:cs="Times New Roman"/>
      <w:sz w:val="21"/>
      <w:szCs w:val="24"/>
    </w:rPr>
  </w:style>
  <w:style w:type="paragraph" w:styleId="1701" w:customStyle="1">
    <w:name w:val="正文文本1"/>
    <w:basedOn w:val="1018"/>
    <w:link w:val="1702"/>
    <w:qFormat/>
    <w:pPr>
      <w:spacing w:before="120" w:line="22" w:lineRule="atLeast"/>
      <w:tabs>
        <w:tab w:val="left" w:pos="567" w:leader="none"/>
      </w:tabs>
    </w:pPr>
    <w:rPr>
      <w:rFonts w:ascii="宋体" w:hAnsi="宋体"/>
      <w:sz w:val="24"/>
    </w:rPr>
  </w:style>
  <w:style w:type="character" w:styleId="1702" w:customStyle="1">
    <w:name w:val="正文文本 Char"/>
    <w:link w:val="1701"/>
    <w:qFormat/>
    <w:rPr>
      <w:rFonts w:ascii="宋体" w:hAnsi="宋体"/>
      <w:sz w:val="24"/>
      <w:szCs w:val="24"/>
    </w:rPr>
  </w:style>
  <w:style w:type="character" w:styleId="1703" w:customStyle="1">
    <w:name w:val="标题 1 Char"/>
    <w:qFormat/>
    <w:rPr>
      <w:rFonts w:ascii="宋体"/>
      <w:b/>
      <w:sz w:val="32"/>
    </w:rPr>
  </w:style>
  <w:style w:type="character" w:styleId="1704" w:customStyle="1">
    <w:name w:val="正文缩进 Char1"/>
    <w:uiPriority w:val="99"/>
    <w:qFormat/>
    <w:rPr>
      <w:rFonts w:ascii="宋体" w:eastAsia="宋体"/>
      <w:sz w:val="24"/>
      <w:szCs w:val="24"/>
      <w:lang w:val="en-US" w:eastAsia="zh-CN" w:bidi="ar-SA"/>
    </w:rPr>
  </w:style>
  <w:style w:type="character" w:styleId="1705" w:customStyle="1">
    <w:name w:val="标题 3 Char1"/>
    <w:qFormat/>
    <w:rPr>
      <w:rFonts w:ascii="宋体" w:eastAsia="宋体"/>
      <w:b/>
      <w:sz w:val="24"/>
      <w:u w:val="single"/>
      <w:lang w:val="en-US" w:eastAsia="zh-CN" w:bidi="ar-SA"/>
    </w:rPr>
  </w:style>
  <w:style w:type="character" w:styleId="1706" w:customStyle="1">
    <w:name w:val="标题 4 Char"/>
    <w:qFormat/>
    <w:rPr>
      <w:rFonts w:ascii="Arial" w:hAnsi="Arial" w:eastAsia="黑体"/>
      <w:b/>
      <w:sz w:val="28"/>
    </w:rPr>
  </w:style>
  <w:style w:type="character" w:styleId="1707" w:customStyle="1">
    <w:name w:val="标题 5 Char"/>
    <w:qFormat/>
    <w:rPr>
      <w:b/>
      <w:sz w:val="28"/>
    </w:rPr>
  </w:style>
  <w:style w:type="character" w:styleId="1708" w:customStyle="1">
    <w:name w:val="标题 6 Char"/>
    <w:qFormat/>
    <w:rPr>
      <w:rFonts w:ascii="Arial" w:hAnsi="Arial" w:eastAsia="黑体"/>
      <w:b/>
      <w:sz w:val="24"/>
    </w:rPr>
  </w:style>
  <w:style w:type="character" w:styleId="1709" w:customStyle="1">
    <w:name w:val="标题 7 Char"/>
    <w:qFormat/>
    <w:rPr>
      <w:b/>
      <w:sz w:val="24"/>
    </w:rPr>
  </w:style>
  <w:style w:type="character" w:styleId="1710" w:customStyle="1">
    <w:name w:val="标题 8 Char"/>
    <w:qFormat/>
    <w:rPr>
      <w:rFonts w:ascii="Arial" w:hAnsi="Arial" w:eastAsia="黑体"/>
      <w:sz w:val="24"/>
    </w:rPr>
  </w:style>
  <w:style w:type="character" w:styleId="1711" w:customStyle="1">
    <w:name w:val="标题 9 Char"/>
    <w:qFormat/>
    <w:rPr>
      <w:rFonts w:ascii="Arial" w:hAnsi="Arial" w:eastAsia="黑体"/>
      <w:sz w:val="21"/>
    </w:rPr>
  </w:style>
  <w:style w:type="paragraph" w:styleId="1712" w:customStyle="1">
    <w:name w:val="_Style 546"/>
    <w:link w:val="1713"/>
    <w:qFormat/>
    <w:rPr>
      <w:sz w:val="24"/>
      <w:szCs w:val="24"/>
    </w:rPr>
  </w:style>
  <w:style w:type="character" w:styleId="1713" w:customStyle="1">
    <w:name w:val="正文首行缩进 2 Char"/>
    <w:link w:val="1712"/>
    <w:qFormat/>
    <w:rPr>
      <w:sz w:val="24"/>
      <w:szCs w:val="24"/>
    </w:rPr>
  </w:style>
  <w:style w:type="character" w:styleId="1714" w:customStyle="1">
    <w:name w:val="文档结构图 Char"/>
    <w:qFormat/>
    <w:rPr>
      <w:sz w:val="21"/>
      <w:szCs w:val="24"/>
      <w:shd w:val="clear" w:color="auto" w:fill="000080"/>
    </w:rPr>
  </w:style>
  <w:style w:type="character" w:styleId="1715" w:customStyle="1">
    <w:name w:val="批注文字 Char1"/>
    <w:qFormat/>
    <w:rPr>
      <w:sz w:val="21"/>
      <w:szCs w:val="24"/>
    </w:rPr>
  </w:style>
  <w:style w:type="character" w:styleId="1716" w:customStyle="1">
    <w:name w:val="正文文本 3 Char"/>
    <w:qFormat/>
    <w:rPr>
      <w:sz w:val="16"/>
      <w:szCs w:val="16"/>
    </w:rPr>
  </w:style>
  <w:style w:type="character" w:styleId="1717" w:customStyle="1">
    <w:name w:val="正文文本缩进 Char2"/>
    <w:qFormat/>
    <w:rPr>
      <w:rFonts w:eastAsia="宋体"/>
      <w:sz w:val="24"/>
      <w:szCs w:val="24"/>
      <w:lang w:val="en-US" w:eastAsia="zh-CN" w:bidi="ar-SA"/>
    </w:rPr>
  </w:style>
  <w:style w:type="character" w:styleId="1718" w:customStyle="1">
    <w:name w:val="纯文本 Char"/>
    <w:qFormat/>
    <w:rPr>
      <w:rFonts w:hint="eastAsia" w:ascii="宋体" w:hAnsi="Courier New" w:eastAsia="宋体" w:cs="宋体"/>
      <w:sz w:val="21"/>
    </w:rPr>
  </w:style>
  <w:style w:type="character" w:styleId="1719" w:customStyle="1">
    <w:name w:val="日期 Char"/>
    <w:qFormat/>
    <w:rPr>
      <w:rFonts w:ascii="仿宋_GB2312" w:hAnsi="宋体" w:eastAsia="仿宋_GB2312"/>
      <w:color w:val="000000"/>
      <w:sz w:val="24"/>
      <w:szCs w:val="24"/>
    </w:rPr>
  </w:style>
  <w:style w:type="character" w:styleId="1720" w:customStyle="1">
    <w:name w:val="正文文本缩进 2 Char"/>
    <w:qFormat/>
    <w:rPr>
      <w:rFonts w:ascii="仿宋_GB2312" w:eastAsia="仿宋_GB2312"/>
      <w:sz w:val="24"/>
      <w:szCs w:val="24"/>
    </w:rPr>
  </w:style>
  <w:style w:type="character" w:styleId="1721" w:customStyle="1">
    <w:name w:val="批注框文本 Char"/>
    <w:uiPriority w:val="99"/>
    <w:qFormat/>
    <w:rPr>
      <w:sz w:val="18"/>
      <w:szCs w:val="18"/>
    </w:rPr>
  </w:style>
  <w:style w:type="character" w:styleId="1722" w:customStyle="1">
    <w:name w:val="页脚 Char1"/>
    <w:uiPriority w:val="99"/>
    <w:qFormat/>
    <w:rPr>
      <w:rFonts w:ascii="宋体" w:eastAsia="宋体"/>
      <w:sz w:val="18"/>
      <w:lang w:val="en-US" w:eastAsia="zh-CN" w:bidi="ar-SA"/>
    </w:rPr>
  </w:style>
  <w:style w:type="character" w:styleId="1723" w:customStyle="1">
    <w:name w:val="页眉 Char1"/>
    <w:qFormat/>
    <w:rPr>
      <w:rFonts w:eastAsia="宋体"/>
      <w:sz w:val="18"/>
      <w:szCs w:val="18"/>
      <w:lang w:val="en-US" w:eastAsia="zh-CN" w:bidi="ar-SA"/>
    </w:rPr>
  </w:style>
  <w:style w:type="character" w:styleId="1724" w:customStyle="1">
    <w:name w:val="正文文本缩进 3 Char"/>
    <w:qFormat/>
    <w:rPr>
      <w:rFonts w:ascii="宋体"/>
      <w:sz w:val="24"/>
    </w:rPr>
  </w:style>
  <w:style w:type="character" w:styleId="1725" w:customStyle="1">
    <w:name w:val="HTML 预设格式 Char"/>
    <w:qFormat/>
    <w:rPr>
      <w:rFonts w:ascii="宋体" w:hAnsi="宋体" w:cs="宋体"/>
      <w:sz w:val="24"/>
      <w:szCs w:val="24"/>
    </w:rPr>
  </w:style>
  <w:style w:type="character" w:styleId="1726" w:customStyle="1">
    <w:name w:val="标题 Char1"/>
    <w:qFormat/>
    <w:rPr>
      <w:b/>
      <w:sz w:val="32"/>
    </w:rPr>
  </w:style>
  <w:style w:type="character" w:styleId="1727" w:customStyle="1">
    <w:name w:val="批注主题 Char"/>
    <w:uiPriority w:val="99"/>
    <w:qFormat/>
    <w:rPr>
      <w:rFonts w:ascii="Times New Roman" w:hAnsi="Times New Roman" w:eastAsia="宋体" w:cs="Times New Roman"/>
      <w:b/>
      <w:bCs/>
      <w:sz w:val="21"/>
      <w:szCs w:val="24"/>
      <w:lang w:val="en-US" w:eastAsia="zh-CN" w:bidi="ar-SA"/>
    </w:rPr>
  </w:style>
  <w:style w:type="paragraph" w:styleId="1728" w:customStyle="1">
    <w:name w:val="_Style 459"/>
    <w:basedOn w:val="1018"/>
    <w:next w:val="1043"/>
    <w:uiPriority w:val="1"/>
    <w:qFormat/>
    <w:pPr>
      <w:ind w:firstLine="420"/>
    </w:pPr>
    <w:rPr>
      <w:rFonts w:ascii="Calibri" w:hAnsi="Calibri"/>
      <w:szCs w:val="22"/>
    </w:rPr>
  </w:style>
  <w:style w:type="paragraph" w:styleId="1729" w:customStyle="1">
    <w:name w:val="ÕýÎÄ"/>
    <w:qFormat/>
    <w:pPr>
      <w:jc w:val="both"/>
      <w:spacing w:line="357" w:lineRule="atLeast"/>
      <w:widowControl w:val="off"/>
    </w:pPr>
    <w:rPr>
      <w:color w:val="000000"/>
      <w:sz w:val="21"/>
    </w:rPr>
  </w:style>
  <w:style w:type="character" w:styleId="1730" w:customStyle="1">
    <w:name w:val="Default Char"/>
    <w:link w:val="1361"/>
    <w:qFormat/>
    <w:rPr>
      <w:rFonts w:ascii="Symbol" w:hAnsi="Symbol" w:cs="Symbol"/>
      <w:color w:val="000000"/>
      <w:sz w:val="24"/>
      <w:szCs w:val="24"/>
    </w:rPr>
  </w:style>
  <w:style w:type="paragraph" w:styleId="1731" w:customStyle="1">
    <w:name w:val="p"/>
    <w:basedOn w:val="1018"/>
    <w:qFormat/>
  </w:style>
  <w:style w:type="character" w:styleId="1732" w:customStyle="1">
    <w:name w:val="题注 字符"/>
    <w:link w:val="1057"/>
    <w:rPr>
      <w:rFonts w:ascii="华文中宋" w:hAnsi="华文中宋" w:eastAsia="华文中宋"/>
      <w:sz w:val="3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hyperlink" Target="mailto:394676860@qq.com" TargetMode="External"/><Relationship Id="rId26" Type="http://schemas.openxmlformats.org/officeDocument/2006/relationships/hyperlink" Target="http://gks.mof.gov.cn/ztztz/zhengfucaigouguanli/201802/t20180201_2804589.htm" TargetMode="External"/><Relationship Id="rId27" Type="http://schemas.openxmlformats.org/officeDocument/2006/relationships/hyperlink" Target="http://baike.baidu.com/view/3168191.htm" TargetMode="External"/><Relationship Id="rId28" Type="http://schemas.openxmlformats.org/officeDocument/2006/relationships/hyperlink" Target="http://baike.baidu.com/view/2274552.htm" TargetMode="External"/><Relationship Id="rId29" Type="http://schemas.openxmlformats.org/officeDocument/2006/relationships/hyperlink" Target="http://baike.baidu.com/view/1486414.htm" TargetMode="External"/><Relationship Id="rId30"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tao</dc:creator>
  <cp:lastModifiedBy>何奕韬</cp:lastModifiedBy>
  <cp:revision>6</cp:revision>
  <dcterms:created xsi:type="dcterms:W3CDTF">2026-05-08T03:02:00Z</dcterms:created>
  <dcterms:modified xsi:type="dcterms:W3CDTF">2026-05-08T04:55:13Z</dcterms:modified>
  <cp:version>1048576</cp:version>
</cp:coreProperties>
</file>